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8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2159"/>
        <w:gridCol w:w="1657"/>
        <w:gridCol w:w="5644"/>
        <w:gridCol w:w="657"/>
      </w:tblGrid>
      <w:tr w14:paraId="6A749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825" w:type="dxa"/>
            <w:gridSpan w:val="5"/>
            <w:tcBorders>
              <w:top w:val="nil"/>
              <w:left w:val="nil"/>
              <w:bottom w:val="nil"/>
              <w:right w:val="nil"/>
            </w:tcBorders>
            <w:shd w:val="clear" w:color="auto" w:fill="auto"/>
            <w:noWrap/>
            <w:vAlign w:val="top"/>
          </w:tcPr>
          <w:p w14:paraId="5B37D030">
            <w:pPr>
              <w:keepNext w:val="0"/>
              <w:keepLines w:val="0"/>
              <w:widowControl/>
              <w:suppressLineNumbers w:val="0"/>
              <w:jc w:val="left"/>
              <w:textAlignment w:val="top"/>
              <w:rPr>
                <w:rFonts w:ascii="方正黑体简体" w:hAnsi="方正黑体简体" w:eastAsia="方正黑体简体" w:cs="方正黑体简体"/>
                <w:i w:val="0"/>
                <w:iCs w:val="0"/>
                <w:color w:val="000000"/>
                <w:sz w:val="34"/>
                <w:szCs w:val="34"/>
                <w:u w:val="none"/>
              </w:rPr>
            </w:pPr>
            <w:r>
              <w:rPr>
                <w:rStyle w:val="5"/>
                <w:lang w:val="en-US" w:eastAsia="zh-CN" w:bidi="ar"/>
              </w:rPr>
              <w:t>附件</w:t>
            </w:r>
            <w:r>
              <w:rPr>
                <w:rFonts w:hint="default" w:ascii="Times New Roman" w:hAnsi="Times New Roman" w:eastAsia="方正黑体简体" w:cs="Times New Roman"/>
                <w:i w:val="0"/>
                <w:iCs w:val="0"/>
                <w:color w:val="000000"/>
                <w:kern w:val="0"/>
                <w:sz w:val="34"/>
                <w:szCs w:val="34"/>
                <w:u w:val="none"/>
                <w:lang w:val="en-US" w:eastAsia="zh-CN" w:bidi="ar"/>
              </w:rPr>
              <w:t>3</w:t>
            </w:r>
          </w:p>
        </w:tc>
      </w:tr>
      <w:tr w14:paraId="0B129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0" w:type="auto"/>
            <w:gridSpan w:val="5"/>
            <w:tcBorders>
              <w:top w:val="nil"/>
              <w:left w:val="nil"/>
              <w:bottom w:val="nil"/>
              <w:right w:val="nil"/>
            </w:tcBorders>
            <w:shd w:val="clear" w:color="auto" w:fill="auto"/>
            <w:noWrap/>
            <w:vAlign w:val="center"/>
          </w:tcPr>
          <w:p w14:paraId="5B33403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十三届县委第八轮巡察打岗村反馈问题社会公开台账</w:t>
            </w:r>
          </w:p>
        </w:tc>
      </w:tr>
      <w:tr w14:paraId="59198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0" w:type="auto"/>
            <w:gridSpan w:val="5"/>
            <w:tcBorders>
              <w:top w:val="nil"/>
              <w:left w:val="nil"/>
              <w:bottom w:val="nil"/>
              <w:right w:val="nil"/>
            </w:tcBorders>
            <w:shd w:val="clear" w:color="auto" w:fill="auto"/>
            <w:noWrap/>
            <w:vAlign w:val="center"/>
          </w:tcPr>
          <w:p w14:paraId="50D850AC">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62E7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E1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35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20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638" w:type="dxa"/>
            <w:tcBorders>
              <w:top w:val="single" w:color="000000" w:sz="4" w:space="0"/>
              <w:left w:val="single" w:color="000000" w:sz="4" w:space="0"/>
              <w:bottom w:val="nil"/>
              <w:right w:val="single" w:color="000000" w:sz="4" w:space="0"/>
            </w:tcBorders>
            <w:shd w:val="clear" w:color="auto" w:fill="auto"/>
            <w:vAlign w:val="center"/>
          </w:tcPr>
          <w:p w14:paraId="2D8492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6A2E">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078B3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5D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59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6F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抓好巡察反馈问题整改落实。</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4C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严格按期执行，会议无遗漏。打岗村党总支下设党支部所有</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及主题党日均严格按照上级规定的时间节点和频次要求召开，未发生任何延期或遗漏情况，实现了组织生活的全面常态化。</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依托线上平台，过程记录可追溯。所有</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及主题党日的召开情况、参会人员、会议内容等，均在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ascii="方正仿宋简体" w:hAnsi="方正仿宋简体" w:eastAsia="方正仿宋简体" w:cs="方正仿宋简体"/>
                <w:i w:val="0"/>
                <w:iCs w:val="0"/>
                <w:color w:val="000000"/>
                <w:kern w:val="0"/>
                <w:sz w:val="24"/>
                <w:szCs w:val="24"/>
                <w:u w:val="none"/>
                <w:lang w:val="en-US" w:eastAsia="zh-CN" w:bidi="ar"/>
              </w:rPr>
              <w:t>上实时、准确上传，形成了完整、可查的电子台账和追溯链条，确保了组织生活过程的真实性和规范性。</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打岗村村党总支及各下设党支部严格落实“三会一课”基本制度，常态化规范会议召开、党课开展、党员参会、议程落实等各环节流程，坚决杜绝随意简化程序、应付开展、流于形式等问题，切实维护党内组织生活的严肃性、规范性，基层党组织的组织生活质量和内在活力得到切实提升。</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433C">
            <w:pPr>
              <w:jc w:val="center"/>
              <w:rPr>
                <w:rFonts w:hint="default" w:ascii="Times New Roman" w:hAnsi="Times New Roman" w:eastAsia="宋体" w:cs="Times New Roman"/>
                <w:i w:val="0"/>
                <w:iCs w:val="0"/>
                <w:color w:val="000000"/>
                <w:sz w:val="24"/>
                <w:szCs w:val="24"/>
                <w:u w:val="none"/>
              </w:rPr>
            </w:pPr>
          </w:p>
        </w:tc>
      </w:tr>
      <w:tr w14:paraId="7FC1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83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3C9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FB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53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严格对标执行，确保学习内容及时传达。打岗村党总支在收到乡级发布的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和主题党日参考材料后，均将其作为当期会议的核心学习内容。所有党员大会、支委会和主题党日均已严格按要求，将习近平总书记重要讲话精神列为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第一议题</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，确保了上级精神的及时传达和贯彻落实。</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依托线上平台，实现学习过程闭环管理。所有会议和学习的签到、记录及学习材料，均已通过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方正仿宋简体" w:hAnsi="方正仿宋简体" w:eastAsia="方正仿宋简体" w:cs="方正仿宋简体"/>
                <w:i w:val="0"/>
                <w:iCs w:val="0"/>
                <w:color w:val="000000"/>
                <w:kern w:val="0"/>
                <w:sz w:val="24"/>
                <w:szCs w:val="24"/>
                <w:u w:val="none"/>
                <w:lang w:val="en-US" w:eastAsia="zh-CN" w:bidi="ar"/>
              </w:rPr>
              <w:t>线上系统实时上传并归档，形成了完整、可追溯的电子台账，有效杜绝了学习记录缺失、学习内容不到位的情况。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组织党员深入学习习近平总书记系列重要讲话和指示精神，确保理论学习及时、规范、全覆盖，打岗村党总支对党员理论学习和思想教育的重视程度显著提高，</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和主题党日的学习内容得到严格落实。</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9914">
            <w:pPr>
              <w:jc w:val="center"/>
              <w:rPr>
                <w:rFonts w:hint="default" w:ascii="Times New Roman" w:hAnsi="Times New Roman" w:eastAsia="宋体" w:cs="Times New Roman"/>
                <w:i w:val="0"/>
                <w:iCs w:val="0"/>
                <w:color w:val="000000"/>
                <w:sz w:val="24"/>
                <w:szCs w:val="24"/>
                <w:u w:val="none"/>
              </w:rPr>
            </w:pPr>
          </w:p>
        </w:tc>
      </w:tr>
      <w:tr w14:paraId="64B9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75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3DA3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D5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压紧压实监督责任。</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89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完成资金归集，规范财务管理。结余资金全部存入会计委托代理服务中心，完成资金归集。同时，对近年来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程序执行情况开展自查，对发现程序不规范的</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项事项纠偏民主程序。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加强学习教育，筑牢思想防线。</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ascii="方正仿宋简体" w:hAnsi="方正仿宋简体" w:eastAsia="方正仿宋简体" w:cs="方正仿宋简体"/>
                <w:i w:val="0"/>
                <w:iCs w:val="0"/>
                <w:color w:val="000000"/>
                <w:kern w:val="0"/>
                <w:sz w:val="24"/>
                <w:szCs w:val="24"/>
                <w:u w:val="none"/>
                <w:lang w:val="en-US" w:eastAsia="zh-CN" w:bidi="ar"/>
              </w:rPr>
              <w:t>日，组织村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班子、村务监督委员会成员及各村民小组干部进行专题学习，重点学习资金监管、报账流程、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制度等内容，村务监督委员会成员对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监管流程、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程序要求及中央八项规定及其实施细则精神有了更系统、更深刻的理解，依法依规履行监督职责的业务能力得到显著提升。</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强化业务培训，提升监督能力。乡级组织召开了谦六乡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管理工作业务培训会议，村务监督委员会主任均按要求参加。</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7258">
            <w:pPr>
              <w:jc w:val="center"/>
              <w:rPr>
                <w:rFonts w:hint="default" w:ascii="Times New Roman" w:hAnsi="Times New Roman" w:eastAsia="宋体" w:cs="Times New Roman"/>
                <w:i w:val="0"/>
                <w:iCs w:val="0"/>
                <w:color w:val="000000"/>
                <w:sz w:val="24"/>
                <w:szCs w:val="24"/>
                <w:u w:val="none"/>
              </w:rPr>
            </w:pPr>
          </w:p>
        </w:tc>
      </w:tr>
      <w:tr w14:paraId="046F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07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AAB7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E4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着力推进库区失稳区移民搬迁安置工作。</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58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宋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宋体" w:cs="Times New Roman"/>
                <w:i w:val="0"/>
                <w:iCs w:val="0"/>
                <w:color w:val="000000"/>
                <w:kern w:val="0"/>
                <w:sz w:val="24"/>
                <w:szCs w:val="24"/>
                <w:u w:val="none"/>
                <w:lang w:val="en-US" w:eastAsia="zh-CN" w:bidi="ar"/>
              </w:rPr>
              <w:t>17</w:t>
            </w:r>
            <w:r>
              <w:rPr>
                <w:rFonts w:ascii="方正仿宋简体" w:hAnsi="方正仿宋简体" w:eastAsia="方正仿宋简体" w:cs="方正仿宋简体"/>
                <w:i w:val="0"/>
                <w:iCs w:val="0"/>
                <w:color w:val="000000"/>
                <w:kern w:val="0"/>
                <w:sz w:val="24"/>
                <w:szCs w:val="24"/>
                <w:u w:val="none"/>
                <w:lang w:val="en-US" w:eastAsia="zh-CN" w:bidi="ar"/>
              </w:rPr>
              <w:t>日，由打岗村第一指挥长带队，乡村两级工作组到下新寨组召开群众动员会议，对返回居住的农户进行全覆盖的上门走访，宣讲库区失稳区的地质风险和住房安全隐患。</w:t>
            </w:r>
            <w:r>
              <w:rPr>
                <w:rFonts w:hint="default" w:ascii="Times New Roman" w:hAnsi="Times New Roman" w:eastAsia="宋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宋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日，打岗村委员再次到下新寨组进行动员。通过持续沟通，截至</w:t>
            </w:r>
            <w:r>
              <w:rPr>
                <w:rFonts w:hint="default" w:ascii="Times New Roman" w:hAnsi="Times New Roman" w:eastAsia="宋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宋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宋体" w:cs="Times New Roman"/>
                <w:i w:val="0"/>
                <w:iCs w:val="0"/>
                <w:color w:val="000000"/>
                <w:kern w:val="0"/>
                <w:sz w:val="24"/>
                <w:szCs w:val="24"/>
                <w:u w:val="none"/>
                <w:lang w:val="en-US" w:eastAsia="zh-CN" w:bidi="ar"/>
              </w:rPr>
              <w:t>18</w:t>
            </w:r>
            <w:r>
              <w:rPr>
                <w:rFonts w:ascii="方正仿宋简体" w:hAnsi="方正仿宋简体" w:eastAsia="方正仿宋简体" w:cs="方正仿宋简体"/>
                <w:i w:val="0"/>
                <w:iCs w:val="0"/>
                <w:color w:val="000000"/>
                <w:kern w:val="0"/>
                <w:sz w:val="24"/>
                <w:szCs w:val="24"/>
                <w:u w:val="none"/>
                <w:lang w:val="en-US" w:eastAsia="zh-CN" w:bidi="ar"/>
              </w:rPr>
              <w:t>日，农户均已认识到安全隐患，同意搬离危险区域，返回打脑安置点居住，目前搬迁工作正在稳步推进中。</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271B">
            <w:pPr>
              <w:jc w:val="center"/>
              <w:rPr>
                <w:rFonts w:hint="default" w:ascii="Times New Roman" w:hAnsi="Times New Roman" w:eastAsia="宋体" w:cs="Times New Roman"/>
                <w:i w:val="0"/>
                <w:iCs w:val="0"/>
                <w:color w:val="000000"/>
                <w:sz w:val="24"/>
                <w:szCs w:val="24"/>
                <w:u w:val="none"/>
              </w:rPr>
            </w:pPr>
          </w:p>
        </w:tc>
      </w:tr>
      <w:tr w14:paraId="1C040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03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66F4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10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切实加强消防安全管理，排查整治安全隐患。</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81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消防器材管理实现常态化规范。已完成指针异常灭火器的更换工作，并明确专人负责每月定期检查，检查结果及时、规范登记在灭火器检查记录卡上，确保了消防器材始终处于有效备用状态。</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消防安全动态管理持续巩固。</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月以来，每月定期开展抽查</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次，有效压实村级消防管理责任，及时排查并消除消防安全隐患，基层火灾防控能力得到切实提升。</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4EA3">
            <w:pPr>
              <w:jc w:val="center"/>
              <w:rPr>
                <w:rFonts w:hint="default" w:ascii="Times New Roman" w:hAnsi="Times New Roman" w:eastAsia="宋体" w:cs="Times New Roman"/>
                <w:i w:val="0"/>
                <w:iCs w:val="0"/>
                <w:color w:val="000000"/>
                <w:sz w:val="24"/>
                <w:szCs w:val="24"/>
                <w:u w:val="none"/>
              </w:rPr>
            </w:pPr>
          </w:p>
        </w:tc>
      </w:tr>
      <w:tr w14:paraId="10D8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EB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4A0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D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持续深化党风廉政建设思想认识。</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13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会议记录规范完整。</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月以来，打岗村党总支将党风廉政建设作为固定议题，常态化开展学习安排。所有相关讨论、安排均指定专人做好会议记录，并同步收集、留存会议照片与签到表，确保了会议过程的全程留痕、有据可查。截至</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月，已召开</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次专题党风廉政建设工作会议。</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紧密结合实际，工作计划务实管用。制定了《打岗村党总支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年度党风廉政建设工作计划》，紧密结合本村在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管理、干部作风等方面的实际情况，将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规范集体资金支付流程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强化村务监督委员会职责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等具体任务列为年度工作重点。该计划目标清晰、任务明确，成为指导全年党风廉政建设的行动指南。</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A67F">
            <w:pPr>
              <w:jc w:val="center"/>
              <w:rPr>
                <w:rFonts w:hint="default" w:ascii="Times New Roman" w:hAnsi="Times New Roman" w:eastAsia="宋体" w:cs="Times New Roman"/>
                <w:i w:val="0"/>
                <w:iCs w:val="0"/>
                <w:color w:val="000000"/>
                <w:sz w:val="24"/>
                <w:szCs w:val="24"/>
                <w:u w:val="none"/>
              </w:rPr>
            </w:pPr>
          </w:p>
        </w:tc>
      </w:tr>
      <w:tr w14:paraId="1B21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85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4BA6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46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从严从细落实中央八项规定及其实施细则精神。</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FB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及时退回资金，完成清缴。已退回相关资金至会计委托代理服务中心。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加强学习教育，筑牢思想防线。</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ascii="方正仿宋简体" w:hAnsi="方正仿宋简体" w:eastAsia="方正仿宋简体" w:cs="方正仿宋简体"/>
                <w:i w:val="0"/>
                <w:iCs w:val="0"/>
                <w:color w:val="000000"/>
                <w:kern w:val="0"/>
                <w:sz w:val="24"/>
                <w:szCs w:val="24"/>
                <w:u w:val="none"/>
                <w:lang w:val="en-US" w:eastAsia="zh-CN" w:bidi="ar"/>
              </w:rPr>
              <w:t>日，组织村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班子、村务监督委员会成员及各村民小组干部进行专题学习，重点学习资金管理、报账流程、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制度等内容。村组干部对中央八项规定及其实施细则精神有了更系统、更深刻的理解，业务能力得到显著提升。</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强化业务培训，提升监督能力。乡级组织了谦六乡农村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管理工作业务培训会议，打岗村党总支书记、村务监督委员会主任、村委会副主任等关键干部均按要求参加。</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AC0D">
            <w:pPr>
              <w:jc w:val="center"/>
              <w:rPr>
                <w:rFonts w:hint="default" w:ascii="Times New Roman" w:hAnsi="Times New Roman" w:eastAsia="宋体" w:cs="Times New Roman"/>
                <w:i w:val="0"/>
                <w:iCs w:val="0"/>
                <w:color w:val="000000"/>
                <w:sz w:val="24"/>
                <w:szCs w:val="24"/>
                <w:u w:val="none"/>
              </w:rPr>
            </w:pPr>
          </w:p>
        </w:tc>
      </w:tr>
      <w:tr w14:paraId="2FD22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4"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19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F774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98B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进一步规范农村集体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AB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强化学习教育，树牢财经纪律红线。打岗村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日召开专题整改会议，组织全体村干部及村务监督委员会成员，原文学习《中共澜沧县委农村工作领导小组办公室关于进一步规范加强农村集体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管理监督的通知》等文件，通过学习教育，全体村干部的规矩意识、法纪意识和规范用权意识得到显著增强，从思想根源上明确了财经纪律是不可触碰的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高压线</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扎紧财务制度笼子。自</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月起，打岗村严格落实村务监督委员会全程监督。所有资金支出均在报账时附上完整的会议记录、规范的审批单及村务监督委员会的审核盖章，不越权审批、层层审核把关，形成了有效的内部制约。</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8F04">
            <w:pPr>
              <w:jc w:val="center"/>
              <w:rPr>
                <w:rFonts w:hint="default" w:ascii="Times New Roman" w:hAnsi="Times New Roman" w:eastAsia="宋体" w:cs="Times New Roman"/>
                <w:i w:val="0"/>
                <w:iCs w:val="0"/>
                <w:color w:val="000000"/>
                <w:sz w:val="24"/>
                <w:szCs w:val="24"/>
                <w:u w:val="none"/>
              </w:rPr>
            </w:pPr>
          </w:p>
        </w:tc>
      </w:tr>
      <w:tr w14:paraId="6B392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F2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DD16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4426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B7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完成资金归集，规范财务管理。结余资金全部存入会计委托代理服务中心，完成资金归集。</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强化政策学习。参加谦六乡农村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及村民小组干部，专题学习《中共澜沧县委农村工作领导小组办公室关于进一步规范加强农村集体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管理监督的通知》中关于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收入管理制度</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的内容，所有现金及非现金收入，须在收款当日全额缴存至会计委托代理服务中心。</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2A70">
            <w:pPr>
              <w:jc w:val="center"/>
              <w:rPr>
                <w:rFonts w:hint="default" w:ascii="Times New Roman" w:hAnsi="Times New Roman" w:eastAsia="宋体" w:cs="Times New Roman"/>
                <w:i w:val="0"/>
                <w:iCs w:val="0"/>
                <w:color w:val="000000"/>
                <w:sz w:val="24"/>
                <w:szCs w:val="24"/>
                <w:u w:val="none"/>
              </w:rPr>
            </w:pPr>
          </w:p>
        </w:tc>
      </w:tr>
      <w:tr w14:paraId="5F4F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61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7F41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FB7C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8D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全面排查摸底，精准掌握资产现状。打岗村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月底至</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月中旬，对打脑移民安置点的闲置资产进行了实地排查与登记造册。</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精准宣传动员，着力推动人员回流与生产恢复。</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17</w:t>
            </w:r>
            <w:r>
              <w:rPr>
                <w:rFonts w:ascii="方正仿宋简体" w:hAnsi="方正仿宋简体" w:eastAsia="方正仿宋简体" w:cs="方正仿宋简体"/>
                <w:i w:val="0"/>
                <w:iCs w:val="0"/>
                <w:color w:val="000000"/>
                <w:kern w:val="0"/>
                <w:sz w:val="24"/>
                <w:szCs w:val="24"/>
                <w:u w:val="none"/>
                <w:lang w:val="en-US" w:eastAsia="zh-CN" w:bidi="ar"/>
              </w:rPr>
              <w:t>日，由打岗村第一指挥长带队，乡村两级工作组到下新寨组召开群众动员会议，对返回居住的农户进行全覆盖的上门走访，宣讲库区失稳区的地质风险和住房安全隐患，讲解安置点安全居住条件和后续扶持政策，经多轮上门动员，大部分农户已返回安置点居住，并计划使用养殖设施。</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7C31">
            <w:pPr>
              <w:jc w:val="center"/>
              <w:rPr>
                <w:rFonts w:hint="default" w:ascii="Times New Roman" w:hAnsi="Times New Roman" w:eastAsia="宋体" w:cs="Times New Roman"/>
                <w:i w:val="0"/>
                <w:iCs w:val="0"/>
                <w:color w:val="000000"/>
                <w:sz w:val="24"/>
                <w:szCs w:val="24"/>
                <w:u w:val="none"/>
              </w:rPr>
            </w:pPr>
          </w:p>
        </w:tc>
      </w:tr>
      <w:tr w14:paraId="20AF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1A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0BC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FBC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严肃认真开展党内政治生活。</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3D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严格规范流程，确保程序到位。打岗村党总支聚焦巡察整改专题组织生活会主题，于会前制定了详细的组织生活会会议方案，明确了会议主题、议程、时间和具体要求，并报请乡党委审核通过，召开了巡察整改专题组织生活会。</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从严审核材料，提升内容质量。村党总支书记对班子对照检查材料及所有支委成员的党性分析材料进行了逐一审阅把关。要求每位成员必须结合自身岗位职责和实际表现深刻剖析。目前，所有材料均已做到个人撰写、问题查摆精准、整改措施具体，材料质量显著提升。</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本次组织生活会的全套材料，包括会议方案、签到表、班子对照检查材料、个人党性分析材料、批评意见清单及整改台账等，已由专人完成归集整理，确保了组织生活会从筹备、召开到整改的全过程可追溯、可检查。</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7BD3">
            <w:pPr>
              <w:jc w:val="center"/>
              <w:rPr>
                <w:rFonts w:hint="default" w:ascii="Times New Roman" w:hAnsi="Times New Roman" w:eastAsia="宋体" w:cs="Times New Roman"/>
                <w:i w:val="0"/>
                <w:iCs w:val="0"/>
                <w:color w:val="000000"/>
                <w:sz w:val="24"/>
                <w:szCs w:val="24"/>
                <w:u w:val="none"/>
              </w:rPr>
            </w:pPr>
          </w:p>
        </w:tc>
      </w:tr>
      <w:tr w14:paraId="5E89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8D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7EB3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649B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19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严格按期召开会议，全面恢复组织生活常态。打岗村党总支制定全年会议计划，下设党支部坚决落实</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制度，严格按期召开各类会议，确保今后所有会议包括支委会、党员大会等无一遗漏、按期举行。</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严格落实党课制度，确保频次与质量双达标。打岗村党总支书记分别在</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ascii="方正仿宋简体" w:hAnsi="方正仿宋简体" w:eastAsia="方正仿宋简体" w:cs="方正仿宋简体"/>
                <w:i w:val="0"/>
                <w:iCs w:val="0"/>
                <w:color w:val="000000"/>
                <w:kern w:val="0"/>
                <w:sz w:val="24"/>
                <w:szCs w:val="24"/>
                <w:u w:val="none"/>
                <w:lang w:val="en-US" w:eastAsia="zh-CN" w:bidi="ar"/>
              </w:rPr>
              <w:t>日讲授第一次党课、</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18</w:t>
            </w:r>
            <w:r>
              <w:rPr>
                <w:rFonts w:ascii="方正仿宋简体" w:hAnsi="方正仿宋简体" w:eastAsia="方正仿宋简体" w:cs="方正仿宋简体"/>
                <w:i w:val="0"/>
                <w:iCs w:val="0"/>
                <w:color w:val="000000"/>
                <w:kern w:val="0"/>
                <w:sz w:val="24"/>
                <w:szCs w:val="24"/>
                <w:u w:val="none"/>
                <w:lang w:val="en-US" w:eastAsia="zh-CN" w:bidi="ar"/>
              </w:rPr>
              <w:t>日讲授第二次党课、</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19</w:t>
            </w:r>
            <w:r>
              <w:rPr>
                <w:rFonts w:ascii="方正仿宋简体" w:hAnsi="方正仿宋简体" w:eastAsia="方正仿宋简体" w:cs="方正仿宋简体"/>
                <w:i w:val="0"/>
                <w:iCs w:val="0"/>
                <w:color w:val="000000"/>
                <w:kern w:val="0"/>
                <w:sz w:val="24"/>
                <w:szCs w:val="24"/>
                <w:u w:val="none"/>
                <w:lang w:val="en-US" w:eastAsia="zh-CN" w:bidi="ar"/>
              </w:rPr>
              <w:t>日讲授第三次党课、</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日讲授第四次党课，下设四个党支部书记也在本党支部讲授</w:t>
            </w:r>
            <w:r>
              <w:rPr>
                <w:rFonts w:hint="default" w:ascii="Times New Roman" w:hAnsi="Times New Roman" w:eastAsia="方正仿宋简体" w:cs="Times New Roman"/>
                <w:i w:val="0"/>
                <w:iCs w:val="0"/>
                <w:color w:val="000000"/>
                <w:kern w:val="0"/>
                <w:sz w:val="24"/>
                <w:szCs w:val="24"/>
                <w:u w:val="none"/>
                <w:lang w:val="en-US" w:eastAsia="zh-CN" w:bidi="ar"/>
              </w:rPr>
              <w:t>16</w:t>
            </w:r>
            <w:r>
              <w:rPr>
                <w:rFonts w:ascii="方正仿宋简体" w:hAnsi="方正仿宋简体" w:eastAsia="方正仿宋简体" w:cs="方正仿宋简体"/>
                <w:i w:val="0"/>
                <w:iCs w:val="0"/>
                <w:color w:val="000000"/>
                <w:kern w:val="0"/>
                <w:sz w:val="24"/>
                <w:szCs w:val="24"/>
                <w:u w:val="none"/>
                <w:lang w:val="en-US" w:eastAsia="zh-CN" w:bidi="ar"/>
              </w:rPr>
              <w:t>次党课，且内容紧扣上级要求与本村实际，党课质量显著提升。</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A846">
            <w:pPr>
              <w:jc w:val="center"/>
              <w:rPr>
                <w:rFonts w:hint="default" w:ascii="Times New Roman" w:hAnsi="Times New Roman" w:eastAsia="宋体" w:cs="Times New Roman"/>
                <w:i w:val="0"/>
                <w:iCs w:val="0"/>
                <w:color w:val="000000"/>
                <w:sz w:val="24"/>
                <w:szCs w:val="24"/>
                <w:u w:val="none"/>
              </w:rPr>
            </w:pPr>
          </w:p>
        </w:tc>
      </w:tr>
      <w:tr w14:paraId="4F07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9C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23E0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33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严格规范执行</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决策程序。</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33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严格执行民主决策程序。</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24</w:t>
            </w:r>
            <w:r>
              <w:rPr>
                <w:rFonts w:ascii="方正仿宋简体" w:hAnsi="方正仿宋简体" w:eastAsia="方正仿宋简体" w:cs="方正仿宋简体"/>
                <w:i w:val="0"/>
                <w:iCs w:val="0"/>
                <w:color w:val="000000"/>
                <w:kern w:val="0"/>
                <w:sz w:val="24"/>
                <w:szCs w:val="24"/>
                <w:u w:val="none"/>
                <w:lang w:val="en-US" w:eastAsia="zh-CN" w:bidi="ar"/>
              </w:rPr>
              <w:t>日，严格依照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程序，就</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向乡农业综合服务中心租地</w:t>
            </w:r>
            <w:r>
              <w:rPr>
                <w:rFonts w:hint="default" w:ascii="Times New Roman" w:hAnsi="Times New Roman" w:eastAsia="方正仿宋简体" w:cs="Times New Roman"/>
                <w:i w:val="0"/>
                <w:iCs w:val="0"/>
                <w:color w:val="000000"/>
                <w:kern w:val="0"/>
                <w:sz w:val="24"/>
                <w:szCs w:val="24"/>
                <w:u w:val="none"/>
                <w:lang w:val="en-US" w:eastAsia="zh-CN" w:bidi="ar"/>
              </w:rPr>
              <w:t>66.6</w:t>
            </w:r>
            <w:r>
              <w:rPr>
                <w:rFonts w:ascii="方正仿宋简体" w:hAnsi="方正仿宋简体" w:eastAsia="方正仿宋简体" w:cs="方正仿宋简体"/>
                <w:i w:val="0"/>
                <w:iCs w:val="0"/>
                <w:color w:val="000000"/>
                <w:kern w:val="0"/>
                <w:sz w:val="24"/>
                <w:szCs w:val="24"/>
                <w:u w:val="none"/>
                <w:lang w:val="en-US" w:eastAsia="zh-CN" w:bidi="ar"/>
              </w:rPr>
              <w:t>亩种植甘蔗</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事项，先后履行了党支部会提议、党员大会审议，最终于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ascii="方正仿宋简体" w:hAnsi="方正仿宋简体" w:eastAsia="方正仿宋简体" w:cs="方正仿宋简体"/>
                <w:i w:val="0"/>
                <w:iCs w:val="0"/>
                <w:color w:val="000000"/>
                <w:kern w:val="0"/>
                <w:sz w:val="24"/>
                <w:szCs w:val="24"/>
                <w:u w:val="none"/>
                <w:lang w:val="en-US" w:eastAsia="zh-CN" w:bidi="ar"/>
              </w:rPr>
              <w:t>日召开村民代表会议决议通过。</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全面公开公示，主动接受群众监督。</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ascii="方正仿宋简体" w:hAnsi="方正仿宋简体" w:eastAsia="方正仿宋简体" w:cs="方正仿宋简体"/>
                <w:i w:val="0"/>
                <w:iCs w:val="0"/>
                <w:color w:val="000000"/>
                <w:kern w:val="0"/>
                <w:sz w:val="24"/>
                <w:szCs w:val="24"/>
                <w:u w:val="none"/>
                <w:lang w:val="en-US" w:eastAsia="zh-CN" w:bidi="ar"/>
              </w:rPr>
              <w:t>日至</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日在村务公开栏进行了为期</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天的公示。公示期间未收到群众异议。此举保障了村民的知情权、参与权和监督权，确保了权力在阳光下运行。</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加强学习，推动村级事务长效规范。</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ascii="方正仿宋简体" w:hAnsi="方正仿宋简体" w:eastAsia="方正仿宋简体" w:cs="方正仿宋简体"/>
                <w:i w:val="0"/>
                <w:iCs w:val="0"/>
                <w:color w:val="000000"/>
                <w:kern w:val="0"/>
                <w:sz w:val="24"/>
                <w:szCs w:val="24"/>
                <w:u w:val="none"/>
                <w:lang w:val="en-US" w:eastAsia="zh-CN" w:bidi="ar"/>
              </w:rPr>
              <w:t>日，组织村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班子、村务监督委员会成员及各村民小组干部学习了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管理规定，重点学习</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制度，从根本上杜绝了类似问题再次发生。</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CAD0">
            <w:pPr>
              <w:jc w:val="center"/>
              <w:rPr>
                <w:rFonts w:hint="default" w:ascii="Times New Roman" w:hAnsi="Times New Roman" w:eastAsia="宋体" w:cs="Times New Roman"/>
                <w:i w:val="0"/>
                <w:iCs w:val="0"/>
                <w:color w:val="000000"/>
                <w:sz w:val="24"/>
                <w:szCs w:val="24"/>
                <w:u w:val="none"/>
              </w:rPr>
            </w:pPr>
          </w:p>
        </w:tc>
      </w:tr>
      <w:tr w14:paraId="3398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21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78F4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28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加强小组活动场所的规范化管理。</w:t>
            </w:r>
          </w:p>
        </w:tc>
        <w:tc>
          <w:tcPr>
            <w:tcW w:w="5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FF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立行立改，于重要纪念日完成规范悬挂。打岗村党总支在</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日纪念抗日战争暨世界反法西斯战争胜利</w:t>
            </w:r>
            <w:r>
              <w:rPr>
                <w:rFonts w:hint="default" w:ascii="Times New Roman" w:hAnsi="Times New Roman" w:eastAsia="方正仿宋简体" w:cs="Times New Roman"/>
                <w:i w:val="0"/>
                <w:iCs w:val="0"/>
                <w:color w:val="000000"/>
                <w:kern w:val="0"/>
                <w:sz w:val="24"/>
                <w:szCs w:val="24"/>
                <w:u w:val="none"/>
                <w:lang w:val="en-US" w:eastAsia="zh-CN" w:bidi="ar"/>
              </w:rPr>
              <w:t>80</w:t>
            </w:r>
            <w:r>
              <w:rPr>
                <w:rFonts w:ascii="方正仿宋简体" w:hAnsi="方正仿宋简体" w:eastAsia="方正仿宋简体" w:cs="方正仿宋简体"/>
                <w:i w:val="0"/>
                <w:iCs w:val="0"/>
                <w:color w:val="000000"/>
                <w:kern w:val="0"/>
                <w:sz w:val="24"/>
                <w:szCs w:val="24"/>
                <w:u w:val="none"/>
                <w:lang w:val="en-US" w:eastAsia="zh-CN" w:bidi="ar"/>
              </w:rPr>
              <w:t>周年之际，组织村组干部、全体党员，在打岗组活动场所举行了国旗悬挂仪式。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常态化检查。对各村民小组活动场所的国旗悬挂情况进行定期检查，如发现国旗有破损、褪色须立即更换。</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4E86">
            <w:pPr>
              <w:jc w:val="center"/>
              <w:rPr>
                <w:rFonts w:hint="default" w:ascii="Times New Roman" w:hAnsi="Times New Roman" w:eastAsia="宋体" w:cs="Times New Roman"/>
                <w:i w:val="0"/>
                <w:iCs w:val="0"/>
                <w:color w:val="000000"/>
                <w:sz w:val="24"/>
                <w:szCs w:val="24"/>
                <w:u w:val="none"/>
              </w:rPr>
            </w:pPr>
          </w:p>
        </w:tc>
      </w:tr>
    </w:tbl>
    <w:p w14:paraId="3C0E0A04">
      <w:pPr>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br w:type="page"/>
      </w:r>
    </w:p>
    <w:p w14:paraId="7A0DC50B">
      <w:bookmarkStart w:id="0" w:name="_GoBack"/>
      <w:bookmarkEnd w:id="0"/>
    </w:p>
    <w:sectPr>
      <w:footerReference r:id="rId3" w:type="default"/>
      <w:pgSz w:w="16838" w:h="11906" w:orient="landscape"/>
      <w:pgMar w:top="567" w:right="567" w:bottom="567" w:left="56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463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A91D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1A91D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00608"/>
    <w:rsid w:val="0F30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21"/>
    <w:basedOn w:val="4"/>
    <w:qFormat/>
    <w:uiPriority w:val="0"/>
    <w:rPr>
      <w:rFonts w:hint="eastAsia" w:ascii="方正黑体简体" w:hAnsi="方正黑体简体" w:eastAsia="方正黑体简体" w:cs="方正黑体简体"/>
      <w:color w:val="000000"/>
      <w:sz w:val="34"/>
      <w:szCs w:val="3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2026-09-03T07:15:00Z</dcterms:created>
  <dc:creator>在水一方</dc:creator>
  <cp:lastModifiedBy>在水一方</cp:lastModifiedBy>
  <dcterms:modified xsi:type="dcterms:W3CDTF">2026-09-03T07:15:22Z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4CA3545ABE9342B5B19A6C97C5ECCECE_11</vt:lpwstr>
  </property>
  <property fmtid="{D5CDD505-2E9C-101B-9397-08002B2CF9AE}" pid="4" name="KSOTemplateDocerSaveRecord">
    <vt:lpwstr>eyJoZGlkIjoiZjVkZGY1M2E5OTE3ZDk1MzRmZjIzNDNkMTIxMTcxYmIiLCJ1c2VySWQiOiI0NjM0MDM3NDMifQ==</vt:lpwstr>
  </property>
</Properties>
</file>