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7"/>
        <w:gridCol w:w="2184"/>
        <w:gridCol w:w="1675"/>
        <w:gridCol w:w="5534"/>
        <w:gridCol w:w="836"/>
      </w:tblGrid>
      <w:tr w14:paraId="33F21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622" w:type="dxa"/>
            <w:gridSpan w:val="5"/>
            <w:tcBorders>
              <w:top w:val="nil"/>
              <w:left w:val="nil"/>
              <w:bottom w:val="nil"/>
              <w:right w:val="nil"/>
            </w:tcBorders>
            <w:shd w:val="clear" w:color="auto" w:fill="auto"/>
            <w:noWrap/>
            <w:vAlign w:val="top"/>
          </w:tcPr>
          <w:p w14:paraId="75FC64C5">
            <w:pPr>
              <w:keepNext w:val="0"/>
              <w:keepLines w:val="0"/>
              <w:widowControl/>
              <w:suppressLineNumbers w:val="0"/>
              <w:jc w:val="left"/>
              <w:textAlignment w:val="top"/>
              <w:rPr>
                <w:rFonts w:ascii="方正黑体简体" w:hAnsi="方正黑体简体" w:eastAsia="方正黑体简体" w:cs="方正黑体简体"/>
                <w:i w:val="0"/>
                <w:iCs w:val="0"/>
                <w:color w:val="000000"/>
                <w:sz w:val="34"/>
                <w:szCs w:val="34"/>
                <w:u w:val="none"/>
              </w:rPr>
            </w:pPr>
            <w:r>
              <w:rPr>
                <w:rFonts w:hint="eastAsia" w:ascii="方正黑体简体" w:hAnsi="方正黑体简体" w:eastAsia="方正黑体简体" w:cs="方正黑体简体"/>
                <w:i w:val="0"/>
                <w:iCs w:val="0"/>
                <w:color w:val="000000"/>
                <w:kern w:val="0"/>
                <w:sz w:val="34"/>
                <w:szCs w:val="34"/>
                <w:u w:val="none"/>
                <w:lang w:val="en-US" w:eastAsia="zh-CN" w:bidi="ar"/>
              </w:rPr>
              <w:t>附件</w:t>
            </w:r>
            <w:r>
              <w:rPr>
                <w:rFonts w:hint="default" w:ascii="Times New Roman" w:hAnsi="Times New Roman" w:eastAsia="方正黑体简体" w:cs="Times New Roman"/>
                <w:i w:val="0"/>
                <w:iCs w:val="0"/>
                <w:color w:val="000000"/>
                <w:kern w:val="0"/>
                <w:sz w:val="34"/>
                <w:szCs w:val="34"/>
                <w:u w:val="none"/>
                <w:lang w:val="en-US" w:eastAsia="zh-CN" w:bidi="ar"/>
              </w:rPr>
              <w:t>4</w:t>
            </w:r>
          </w:p>
        </w:tc>
      </w:tr>
      <w:tr w14:paraId="2EE47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0" w:type="auto"/>
            <w:gridSpan w:val="5"/>
            <w:tcBorders>
              <w:top w:val="nil"/>
              <w:left w:val="nil"/>
              <w:bottom w:val="nil"/>
              <w:right w:val="nil"/>
            </w:tcBorders>
            <w:shd w:val="clear" w:color="auto" w:fill="auto"/>
            <w:noWrap/>
            <w:vAlign w:val="center"/>
          </w:tcPr>
          <w:p w14:paraId="29A2529B">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十三届县委第八轮巡察田坝村反馈问题社会公开台账</w:t>
            </w:r>
          </w:p>
        </w:tc>
      </w:tr>
      <w:tr w14:paraId="7D66B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0" w:type="auto"/>
            <w:gridSpan w:val="5"/>
            <w:tcBorders>
              <w:top w:val="nil"/>
              <w:left w:val="nil"/>
              <w:bottom w:val="nil"/>
              <w:right w:val="nil"/>
            </w:tcBorders>
            <w:shd w:val="clear" w:color="auto" w:fill="auto"/>
            <w:noWrap/>
            <w:vAlign w:val="center"/>
          </w:tcPr>
          <w:p w14:paraId="415D21F4">
            <w:pPr>
              <w:keepNext w:val="0"/>
              <w:keepLines w:val="0"/>
              <w:widowControl/>
              <w:suppressLineNumbers w:val="0"/>
              <w:jc w:val="center"/>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Fonts w:hint="default" w:ascii="Times New Roman" w:hAnsi="Times New Roman" w:eastAsia="方正楷体简体" w:cs="Times New Roman"/>
                <w:i w:val="0"/>
                <w:iCs w:val="0"/>
                <w:color w:val="000000"/>
                <w:kern w:val="0"/>
                <w:sz w:val="24"/>
                <w:szCs w:val="24"/>
                <w:u w:val="none"/>
                <w:lang w:val="en-US" w:eastAsia="zh-CN" w:bidi="ar"/>
              </w:rPr>
              <w:t>2026年8月28</w:t>
            </w:r>
            <w:r>
              <w:rPr>
                <w:rFonts w:hint="eastAsia" w:ascii="方正楷体简体" w:hAnsi="方正楷体简体" w:eastAsia="方正楷体简体" w:cs="方正楷体简体"/>
                <w:i w:val="0"/>
                <w:iCs w:val="0"/>
                <w:color w:val="000000"/>
                <w:kern w:val="0"/>
                <w:sz w:val="24"/>
                <w:szCs w:val="24"/>
                <w:u w:val="none"/>
                <w:lang w:val="en-US" w:eastAsia="zh-CN" w:bidi="ar"/>
              </w:rPr>
              <w:t>日</w:t>
            </w:r>
          </w:p>
        </w:tc>
      </w:tr>
      <w:tr w14:paraId="5CFBD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2A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89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40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365" w:type="dxa"/>
            <w:tcBorders>
              <w:top w:val="single" w:color="000000" w:sz="4" w:space="0"/>
              <w:left w:val="single" w:color="000000" w:sz="4" w:space="0"/>
              <w:bottom w:val="nil"/>
              <w:right w:val="single" w:color="000000" w:sz="4" w:space="0"/>
            </w:tcBorders>
            <w:shd w:val="clear" w:color="auto" w:fill="auto"/>
            <w:vAlign w:val="center"/>
          </w:tcPr>
          <w:p w14:paraId="68A463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5B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3D648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C7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93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97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狠抓巡察反馈问题整改，推动整改工作走深走实。</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53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ascii="方正仿宋简体" w:hAnsi="方正仿宋简体" w:eastAsia="方正仿宋简体" w:cs="方正仿宋简体"/>
                <w:i w:val="0"/>
                <w:iCs w:val="0"/>
                <w:color w:val="000000"/>
                <w:kern w:val="0"/>
                <w:sz w:val="24"/>
                <w:szCs w:val="24"/>
                <w:u w:val="none"/>
                <w:lang w:val="en-US" w:eastAsia="zh-CN" w:bidi="ar"/>
              </w:rPr>
              <w:t>规范资金使用，召开村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班子会议，组织学习《中共澜沧县委农村工作领导小组办公室关于进一步规范加强农村集体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管理的通知》，明确集体资产监管、村级决策、财务报销等关键环节，确保班子成员熟练掌握报账程序，并定期公示收支情况。</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DDCB">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4D8F0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7A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583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80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进一步强化政治理论学习。</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F0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组织召开村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班子会议，深入学习习近平总书记重要讲话精神，加强对党员的理论学习和思想教育，要求各党支部书记严格执行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、主题党日工作要求，把习近平总书记重要讲话精神纳入</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第一议题</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学习。</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由村党总支副书记负责各党支部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、主题党日落实情况的检查和提醒。均按要求学习习近平总书记重要讲话精神。</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C7A9">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345E5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9F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C3E4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B1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压紧压实监督责任。</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21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组织召开村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班子会议，经讨论，明确由村委会副主任负责报账、管账业务；村武装干事负责管理资金。</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对相关村民小组干部开展农村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管理培训，指导做好小组资金的使用记录、公示等工作。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村务监督委员会主任参加谦六乡</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年下半年集中整治暨村务监督工作会议、谦六乡农村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管理工作业务培训会议，并对村务监督委员会成员开展针对性培训，对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程序、农村集体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监管、财务报销、民生事项监督、小微权力监督“一点通</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平台等重点内容讲解，帮助捋清监督思路，理清监督范围。</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6946">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603DB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13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D8B9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408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狠抓住房安全保障措施落实。</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E2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核查弯田组该户住房情况。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弯田村民小组召开群众会议审议通过，将该户宅基地申请上报至乡农业农村发展服务中心。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协助申请救助资金，已下达中央和省级地质灾害避险搬迁补助资金共计</w:t>
            </w:r>
            <w:r>
              <w:rPr>
                <w:rFonts w:hint="default" w:ascii="Times New Roman" w:hAnsi="Times New Roman" w:eastAsia="方正仿宋简体" w:cs="Times New Roman"/>
                <w:i w:val="0"/>
                <w:iCs w:val="0"/>
                <w:color w:val="000000"/>
                <w:kern w:val="0"/>
                <w:sz w:val="24"/>
                <w:szCs w:val="24"/>
                <w:u w:val="none"/>
                <w:lang w:val="en-US" w:eastAsia="zh-CN" w:bidi="ar"/>
              </w:rPr>
              <w:t>98000</w:t>
            </w:r>
            <w:r>
              <w:rPr>
                <w:rFonts w:ascii="方正仿宋简体" w:hAnsi="方正仿宋简体" w:eastAsia="方正仿宋简体" w:cs="方正仿宋简体"/>
                <w:i w:val="0"/>
                <w:iCs w:val="0"/>
                <w:color w:val="000000"/>
                <w:kern w:val="0"/>
                <w:sz w:val="24"/>
                <w:szCs w:val="24"/>
                <w:u w:val="none"/>
                <w:lang w:val="en-US" w:eastAsia="zh-CN" w:bidi="ar"/>
              </w:rPr>
              <w:t>元，待建房后拨付。</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该户已于</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23</w:t>
            </w:r>
            <w:r>
              <w:rPr>
                <w:rFonts w:ascii="方正仿宋简体" w:hAnsi="方正仿宋简体" w:eastAsia="方正仿宋简体" w:cs="方正仿宋简体"/>
                <w:i w:val="0"/>
                <w:iCs w:val="0"/>
                <w:color w:val="000000"/>
                <w:kern w:val="0"/>
                <w:sz w:val="24"/>
                <w:szCs w:val="24"/>
                <w:u w:val="none"/>
                <w:lang w:val="en-US" w:eastAsia="zh-CN" w:bidi="ar"/>
              </w:rPr>
              <w:t>日动工修建安全稳固住房。</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8263">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74BED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BE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0DBF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3B80B">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0B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经核实，芒东组</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户农户、厂洞组</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户农户已于</w:t>
            </w:r>
            <w:r>
              <w:rPr>
                <w:rFonts w:hint="default" w:ascii="Times New Roman" w:hAnsi="Times New Roman" w:eastAsia="方正仿宋简体" w:cs="Times New Roman"/>
                <w:i w:val="0"/>
                <w:iCs w:val="0"/>
                <w:color w:val="000000"/>
                <w:kern w:val="0"/>
                <w:sz w:val="24"/>
                <w:szCs w:val="24"/>
                <w:u w:val="none"/>
                <w:lang w:val="en-US" w:eastAsia="zh-CN" w:bidi="ar"/>
              </w:rPr>
              <w:t>2018</w:t>
            </w:r>
            <w:r>
              <w:rPr>
                <w:rFonts w:ascii="方正仿宋简体" w:hAnsi="方正仿宋简体" w:eastAsia="方正仿宋简体" w:cs="方正仿宋简体"/>
                <w:i w:val="0"/>
                <w:iCs w:val="0"/>
                <w:color w:val="000000"/>
                <w:kern w:val="0"/>
                <w:sz w:val="24"/>
                <w:szCs w:val="24"/>
                <w:u w:val="none"/>
                <w:lang w:val="en-US" w:eastAsia="zh-CN" w:bidi="ar"/>
              </w:rPr>
              <w:t>年建盖安全稳固住房并正常入住，因老人习惯住老房便搬回去住。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21</w:t>
            </w:r>
            <w:r>
              <w:rPr>
                <w:rFonts w:ascii="方正仿宋简体" w:hAnsi="方正仿宋简体" w:eastAsia="方正仿宋简体" w:cs="方正仿宋简体"/>
                <w:i w:val="0"/>
                <w:iCs w:val="0"/>
                <w:color w:val="000000"/>
                <w:kern w:val="0"/>
                <w:sz w:val="24"/>
                <w:szCs w:val="24"/>
                <w:u w:val="none"/>
                <w:lang w:val="en-US" w:eastAsia="zh-CN" w:bidi="ar"/>
              </w:rPr>
              <w:t>日村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班子分别到农户家中做思想工作，动员并帮助搬回安全稳固住房居住。</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F15F">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7AE2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DA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DA98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C5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扎实推动民生服务工作。</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78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宋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月村</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到弯田组该农户家中就宅基地证办理事宜与农户沟通，因现办理宅基地证需自费，农户提及现在的房屋老化，计划重建，待新房建成后再申请办证，以避免产生重复费用。</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576B">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5A44A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37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48DA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69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高度重视殡葬改革工作。</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31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田坝村召开村民大会、村民代表大会审议通过新修订的《村规民约》，把倡导殡葬新风尚与落实红白理事会条例的相关内容列入其中。</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通过多种方式加强对新修订《村规民约》的宣传。</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25CC">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533A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1"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55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DD4C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BA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加大普法宣传力度，强化矛盾纠纷化解。</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24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紧扣本村实际与村民需求，增强普法宣传的针对性，开展普法宣传</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场次。</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依托双周下沉，</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月起，村党总支书记牵头，村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班子成员深入一线化解矛盾纠纷，同时排查新增矛盾，并及时进行化解。至今共化解矛盾</w:t>
            </w:r>
            <w:r>
              <w:rPr>
                <w:rFonts w:hint="default" w:ascii="Times New Roman" w:hAnsi="Times New Roman" w:eastAsia="方正仿宋简体" w:cs="Times New Roman"/>
                <w:i w:val="0"/>
                <w:iCs w:val="0"/>
                <w:color w:val="000000"/>
                <w:kern w:val="0"/>
                <w:sz w:val="24"/>
                <w:szCs w:val="24"/>
                <w:u w:val="none"/>
                <w:lang w:val="en-US" w:eastAsia="zh-CN" w:bidi="ar"/>
              </w:rPr>
              <w:t>12</w:t>
            </w:r>
            <w:r>
              <w:rPr>
                <w:rFonts w:ascii="方正仿宋简体" w:hAnsi="方正仿宋简体" w:eastAsia="方正仿宋简体" w:cs="方正仿宋简体"/>
                <w:i w:val="0"/>
                <w:iCs w:val="0"/>
                <w:color w:val="000000"/>
                <w:kern w:val="0"/>
                <w:sz w:val="24"/>
                <w:szCs w:val="24"/>
                <w:u w:val="none"/>
                <w:lang w:val="en-US" w:eastAsia="zh-CN" w:bidi="ar"/>
              </w:rPr>
              <w:t>起（其中婚姻纠纷</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起、邻居纠纷</w:t>
            </w:r>
            <w:r>
              <w:rPr>
                <w:rFonts w:hint="default" w:ascii="Times New Roman" w:hAnsi="Times New Roman" w:eastAsia="方正仿宋简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起、山林土地纠纷</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起），今后由村武装干事负责时时跟踪排查，发现矛盾纠纷及时对接化解。</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起经济纠纷因涉及</w:t>
            </w:r>
            <w:r>
              <w:rPr>
                <w:rFonts w:hint="default" w:ascii="Times New Roman" w:hAnsi="Times New Roman" w:eastAsia="方正仿宋简体" w:cs="Times New Roman"/>
                <w:i w:val="0"/>
                <w:iCs w:val="0"/>
                <w:color w:val="000000"/>
                <w:kern w:val="0"/>
                <w:sz w:val="24"/>
                <w:szCs w:val="24"/>
                <w:u w:val="none"/>
                <w:lang w:val="en-US" w:eastAsia="zh-CN" w:bidi="ar"/>
              </w:rPr>
              <w:t>2021</w:t>
            </w:r>
            <w:r>
              <w:rPr>
                <w:rFonts w:ascii="方正仿宋简体" w:hAnsi="方正仿宋简体" w:eastAsia="方正仿宋简体" w:cs="方正仿宋简体"/>
                <w:i w:val="0"/>
                <w:iCs w:val="0"/>
                <w:color w:val="000000"/>
                <w:kern w:val="0"/>
                <w:sz w:val="24"/>
                <w:szCs w:val="24"/>
                <w:u w:val="none"/>
                <w:lang w:val="en-US" w:eastAsia="zh-CN" w:bidi="ar"/>
              </w:rPr>
              <w:t>年高标准农田建设项目农民工工资，村级无法化解，已上报给予帮助化解。</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6515">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6E54E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A8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54BB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D9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持续巩固拓展脱贫攻坚成果同乡村振兴有效衔接。</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80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28</w:t>
            </w:r>
            <w:r>
              <w:rPr>
                <w:rFonts w:ascii="方正仿宋简体" w:hAnsi="方正仿宋简体" w:eastAsia="方正仿宋简体" w:cs="方正仿宋简体"/>
                <w:i w:val="0"/>
                <w:iCs w:val="0"/>
                <w:color w:val="000000"/>
                <w:kern w:val="0"/>
                <w:sz w:val="24"/>
                <w:szCs w:val="24"/>
                <w:u w:val="none"/>
                <w:lang w:val="en-US" w:eastAsia="zh-CN" w:bidi="ar"/>
              </w:rPr>
              <w:t>日村委会班子与村资料员沟通，进一步规范防止返贫监测和帮扶工作台账。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整合村干部与驻村工作队力量，常态化开展走访排查，严格按程序完成监测对象的识别认定与风险消除，并同步做好台账管理，确保全过程规范。</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1BED">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5632F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3C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F1C2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7E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持续深化村容村貌提升整治工作。</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C0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班子分别到厂洞、田坝、岩子头、大平掌村民小组开展环境卫生整治工作，要求小组干部做好检查和统筹安排，管理好本小组环境卫生，并由挂组干部负责提醒。</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个村民小组严格执行“三个一”行动，由各村民小组长检查，以保证村民小组内的卫生。</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92A1">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7CEA7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5BB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806EF">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81EA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狠抓惠民政策落实。</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84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经核实，</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月中旬已通知该老人子女帮助申请高龄津贴，但因该户属于外出户，材料收集困难，直到</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月才办理成功。根据《普洱市</w:t>
            </w:r>
            <w:r>
              <w:rPr>
                <w:rFonts w:hint="default" w:ascii="Times New Roman" w:hAnsi="Times New Roman" w:eastAsia="方正仿宋简体" w:cs="Times New Roman"/>
                <w:i w:val="0"/>
                <w:iCs w:val="0"/>
                <w:color w:val="000000"/>
                <w:kern w:val="0"/>
                <w:sz w:val="24"/>
                <w:szCs w:val="24"/>
                <w:u w:val="none"/>
                <w:lang w:val="en-US" w:eastAsia="zh-CN" w:bidi="ar"/>
              </w:rPr>
              <w:t>80</w:t>
            </w:r>
            <w:r>
              <w:rPr>
                <w:rFonts w:ascii="方正仿宋简体" w:hAnsi="方正仿宋简体" w:eastAsia="方正仿宋简体" w:cs="方正仿宋简体"/>
                <w:i w:val="0"/>
                <w:iCs w:val="0"/>
                <w:color w:val="000000"/>
                <w:kern w:val="0"/>
                <w:sz w:val="24"/>
                <w:szCs w:val="24"/>
                <w:u w:val="none"/>
                <w:lang w:val="en-US" w:eastAsia="zh-CN" w:bidi="ar"/>
              </w:rPr>
              <w:t>周岁以上老年人高龄津贴使用管理办法》，</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2-3</w:t>
            </w:r>
            <w:r>
              <w:rPr>
                <w:rFonts w:ascii="方正仿宋简体" w:hAnsi="方正仿宋简体" w:eastAsia="方正仿宋简体" w:cs="方正仿宋简体"/>
                <w:i w:val="0"/>
                <w:iCs w:val="0"/>
                <w:color w:val="000000"/>
                <w:kern w:val="0"/>
                <w:sz w:val="24"/>
                <w:szCs w:val="24"/>
                <w:u w:val="none"/>
                <w:lang w:val="en-US" w:eastAsia="zh-CN" w:bidi="ar"/>
              </w:rPr>
              <w:t>月未申请的高龄津贴已于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月补发。</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村民政协理员积极参加乡级业务培训，着力提升业务能力。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按月核实乡社会事务办公室反馈的比对数据，及时帮助申领高龄津贴，动态更新高龄津贴发放名单，保障符合条件老人的待遇。</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267D">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1D57C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8D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303E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7350B">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DE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14</w:t>
            </w:r>
            <w:r>
              <w:rPr>
                <w:rFonts w:ascii="方正仿宋简体" w:hAnsi="方正仿宋简体" w:eastAsia="方正仿宋简体" w:cs="方正仿宋简体"/>
                <w:i w:val="0"/>
                <w:iCs w:val="0"/>
                <w:color w:val="000000"/>
                <w:kern w:val="0"/>
                <w:sz w:val="24"/>
                <w:szCs w:val="24"/>
                <w:u w:val="none"/>
                <w:lang w:val="en-US" w:eastAsia="zh-CN" w:bidi="ar"/>
              </w:rPr>
              <w:t>日到厂洞组该户家中动员，</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15</w:t>
            </w:r>
            <w:r>
              <w:rPr>
                <w:rFonts w:ascii="方正仿宋简体" w:hAnsi="方正仿宋简体" w:eastAsia="方正仿宋简体" w:cs="方正仿宋简体"/>
                <w:i w:val="0"/>
                <w:iCs w:val="0"/>
                <w:color w:val="000000"/>
                <w:kern w:val="0"/>
                <w:sz w:val="24"/>
                <w:szCs w:val="24"/>
                <w:u w:val="none"/>
                <w:lang w:val="en-US" w:eastAsia="zh-CN" w:bidi="ar"/>
              </w:rPr>
              <w:t>日前往鉴定，评定级别为肢体二级，现已办理相关手续，已于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月享受残疾救助政策。</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村民政协理员积极参加乡级业务培训，切实提升服务水平，对重点人员开展常态化排查，主动为符合残疾证办理条件的村民提供全流程协助，保障惠民政策精准、及时兑现。</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1822">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07CC8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44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97196">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CD14B">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96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乡、村民政协理员于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21</w:t>
            </w:r>
            <w:r>
              <w:rPr>
                <w:rFonts w:ascii="方正仿宋简体" w:hAnsi="方正仿宋简体" w:eastAsia="方正仿宋简体" w:cs="方正仿宋简体"/>
                <w:i w:val="0"/>
                <w:iCs w:val="0"/>
                <w:color w:val="000000"/>
                <w:kern w:val="0"/>
                <w:sz w:val="24"/>
                <w:szCs w:val="24"/>
                <w:u w:val="none"/>
                <w:lang w:val="en-US" w:eastAsia="zh-CN" w:bidi="ar"/>
              </w:rPr>
              <w:t>日共同到那波田组该户家中入户，了解收集相关材料，帮助其申请特困人员救助供养，已于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月纳入特困人员救助供养。</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村民政协理员积极参加乡级业务培训，积极宣传特困人员救助供养政策，主动排查和精准协办，协助困难群众办理手续，扎实做好特困人员救助供养服务工作。</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9847">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2DDE7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EE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139A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01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补齐常态化开展扫黑除恶工作短板。</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1D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规范悬挂扫黑除恶群众举报箱，确保位置醒目。</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由村武装干事负责后期管理及维护工作，确保各项措施落实到位。</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8A7F">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181BB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33F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D33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5E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切实提升对党风廉政建设工作的重视程度。</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FC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召开党风廉政建设工作会议，学习全面从严治党及作风建设相关重要论述与文件精神，并重点规范述责述廉工作的具体要求，以进一步统一思想、深化认识。</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紧密结合乡党委关于党风廉政建设的工作要求、年度重点工作任务，扎实推进工作，在年终时认真撰写述责述廉报告。</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提高责任意识。年度个人述责述廉报告聚焦当年履职情况，突出年度特色，仔细校对，严禁照搬照抄、敷衍拼凑。</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A121">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317FD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FD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DE38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C3E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规范农村集体</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66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召开村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班子会议，组织学习《中共澜沧县委农村工作领导小组办公室关于进一步规范加强农村集体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管理的通知》，要求报账人员在报销单笔</w:t>
            </w:r>
            <w:r>
              <w:rPr>
                <w:rFonts w:hint="default" w:ascii="Times New Roman" w:hAnsi="Times New Roman" w:eastAsia="方正仿宋简体" w:cs="Times New Roman"/>
                <w:i w:val="0"/>
                <w:iCs w:val="0"/>
                <w:color w:val="000000"/>
                <w:kern w:val="0"/>
                <w:sz w:val="24"/>
                <w:szCs w:val="24"/>
                <w:u w:val="none"/>
                <w:lang w:val="en-US" w:eastAsia="zh-CN" w:bidi="ar"/>
              </w:rPr>
              <w:t>5000</w:t>
            </w:r>
            <w:r>
              <w:rPr>
                <w:rFonts w:ascii="方正仿宋简体" w:hAnsi="方正仿宋简体" w:eastAsia="方正仿宋简体" w:cs="方正仿宋简体"/>
                <w:i w:val="0"/>
                <w:iCs w:val="0"/>
                <w:color w:val="000000"/>
                <w:kern w:val="0"/>
                <w:sz w:val="24"/>
                <w:szCs w:val="24"/>
                <w:u w:val="none"/>
                <w:lang w:val="en-US" w:eastAsia="zh-CN" w:bidi="ar"/>
              </w:rPr>
              <w:t>元以上的资金，均要通过相关会议研究后，并据实、规范整理齐全资料才能进行报销。</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管理工作业务培训会议，提升村级财务管理水平。</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村务监督委员会对村级资金全流程监督，通过追踪流向、核实票据，监督村级资金流向与支出真实性，全力保障账实相符、支出合规。</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5AEE">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21566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73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4546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4491D">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96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组织召开田坝村小组干部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管理培训会，明确所有村组集体收入于收款当日全额缴存至会计委托代理服务中心，从源头上保障资金安全与管理规范，进一步强化小组干部的思想教育，提升业务能力与水平。</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对村委会以及各村民小组村务运行情况进行检查。</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村务监督委员会将加强检查，持续强化对此情况的监督。</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69F2">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7338F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DC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72F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四、</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关于贯彻落实新时代党的组织路线情况方面的整改进展情况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73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持续深化对党建工作重要性的认识。</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9E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党总支对照乡级基层党建工作清单，研究</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年党建工作，制定年度工作计划，并指导各党支部结合实际，细化形成年度计划。同时加强对党总支及党支部计划审核，切实提升工作计划的整体质量。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年终组织党总支并指导各党支部基于工作实际成效撰写工作总结，审查年度工作总结，确保其全面客观、真实反映工作实效。</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5842">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6CF37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D6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AC65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5F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严格执行</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、组织生活会制度。</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24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、主题党日、组织生活会业务指导，提升</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、主题党日及组织生活会等组织生活的规范性与质量。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召开田坝村巡察整改专题组织生活会，会前充分准备、深刻剖析，会上真刀真枪开展批评与自我批评，达到红脸出汗、凝心聚力的效果。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ascii="方正仿宋简体" w:hAnsi="方正仿宋简体" w:eastAsia="方正仿宋简体" w:cs="方正仿宋简体"/>
                <w:i w:val="0"/>
                <w:iCs w:val="0"/>
                <w:color w:val="000000"/>
                <w:kern w:val="0"/>
                <w:sz w:val="24"/>
                <w:szCs w:val="24"/>
                <w:u w:val="none"/>
                <w:lang w:val="en-US" w:eastAsia="zh-CN" w:bidi="ar"/>
              </w:rPr>
              <w:t>年严格遵照乡党委安排及组织生活会规定，严格遵循组织生活会程序要求，认真完成各项会前准备工作，深入开展谈心谈话、认真撰写对照检查与党性分析材料，并从严审核把关。</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由村党总支副书记负责各党支部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、主题党日落实情况的提醒。均能按期规范落实</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、主题党日。</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3DFA">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4B042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15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8BEA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B2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严格落实</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制度。</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AA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管理工作业务培训会议，组织学习《中共澜沧县委农村工作领导小组办公室关于进一步规范加强农村集体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管理的通知》，组织田坝村小组干部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管理培训会，掌握</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的程序要求。</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梳理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各环节的操作规范，明确议事范围、表决程序、公示内容及时限，详实做好每一步骤记录，做到材料齐全。</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村务监督委员会加强对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事项的监督，及时纠正偏差，提升民主决策的规范化水平。</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A53E">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31DDE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9D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6154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28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持续做好活动室及活动场所管理。</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63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组织人员对村委会、田坝村民小组活动室全面清扫，清理杂草。</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村民小组定期检查、及时维护小组活动室及附属旗杆。</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村委会、部分村民小组活动室需修缮，已上报乡基层党建办公室帮助解决。</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550E">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bl>
    <w:p w14:paraId="1EAC558F">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5467B8"/>
    <w:rsid w:val="1D546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2026-09-03T07:14:00Z</dcterms:created>
  <dc:creator>在水一方</dc:creator>
  <cp:lastModifiedBy>在水一方</cp:lastModifiedBy>
  <dcterms:modified xsi:type="dcterms:W3CDTF">2026-09-03T07:14:52Z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65186B6E9FD145D2A9F9BF93F2B5B11D_11</vt:lpwstr>
  </property>
  <property fmtid="{D5CDD505-2E9C-101B-9397-08002B2CF9AE}" pid="4" name="KSOTemplateDocerSaveRecord">
    <vt:lpwstr>eyJoZGlkIjoiZjVkZGY1M2E5OTE3ZDk1MzRmZjIzNDNkMTIxMTcxYmIiLCJ1c2VySWQiOiI0NjM0MDM3NDMifQ==</vt:lpwstr>
  </property>
</Properties>
</file>