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7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2117"/>
        <w:gridCol w:w="1624"/>
        <w:gridCol w:w="5531"/>
        <w:gridCol w:w="800"/>
      </w:tblGrid>
      <w:tr w14:paraId="4FA16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777" w:type="dxa"/>
            <w:gridSpan w:val="5"/>
            <w:tcBorders>
              <w:top w:val="nil"/>
              <w:left w:val="nil"/>
              <w:bottom w:val="nil"/>
              <w:right w:val="nil"/>
            </w:tcBorders>
            <w:shd w:val="clear" w:color="auto" w:fill="auto"/>
            <w:noWrap/>
            <w:vAlign w:val="top"/>
          </w:tcPr>
          <w:p w14:paraId="4D7F1236">
            <w:pPr>
              <w:keepNext w:val="0"/>
              <w:keepLines w:val="0"/>
              <w:widowControl/>
              <w:suppressLineNumbers w:val="0"/>
              <w:jc w:val="left"/>
              <w:textAlignment w:val="top"/>
              <w:rPr>
                <w:rFonts w:hint="default" w:ascii="Times New Roman" w:hAnsi="Times New Roman" w:eastAsia="宋体" w:cs="Times New Roman"/>
                <w:i w:val="0"/>
                <w:iCs w:val="0"/>
                <w:color w:val="000000"/>
                <w:sz w:val="34"/>
                <w:szCs w:val="34"/>
                <w:u w:val="none"/>
              </w:rPr>
            </w:pPr>
            <w:r>
              <w:rPr>
                <w:rFonts w:ascii="方正黑体简体" w:hAnsi="方正黑体简体" w:eastAsia="方正黑体简体" w:cs="方正黑体简体"/>
                <w:i w:val="0"/>
                <w:iCs w:val="0"/>
                <w:color w:val="000000"/>
                <w:kern w:val="0"/>
                <w:sz w:val="34"/>
                <w:szCs w:val="34"/>
                <w:u w:val="none"/>
                <w:lang w:val="en-US" w:eastAsia="zh-CN" w:bidi="ar"/>
              </w:rPr>
              <w:t>附件</w:t>
            </w:r>
            <w:r>
              <w:rPr>
                <w:rFonts w:hint="default" w:ascii="Times New Roman" w:hAnsi="Times New Roman" w:eastAsia="宋体" w:cs="Times New Roman"/>
                <w:i w:val="0"/>
                <w:iCs w:val="0"/>
                <w:color w:val="000000"/>
                <w:kern w:val="0"/>
                <w:sz w:val="34"/>
                <w:szCs w:val="34"/>
                <w:u w:val="none"/>
                <w:lang w:val="en-US" w:eastAsia="zh-CN" w:bidi="ar"/>
              </w:rPr>
              <w:t>10</w:t>
            </w:r>
          </w:p>
        </w:tc>
      </w:tr>
      <w:tr w14:paraId="10C77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77" w:type="dxa"/>
            <w:gridSpan w:val="5"/>
            <w:tcBorders>
              <w:top w:val="nil"/>
              <w:left w:val="nil"/>
              <w:bottom w:val="nil"/>
              <w:right w:val="nil"/>
            </w:tcBorders>
            <w:shd w:val="clear" w:color="auto" w:fill="auto"/>
            <w:noWrap/>
            <w:vAlign w:val="center"/>
          </w:tcPr>
          <w:p w14:paraId="23A7B7B1">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十三届县委第八轮巡察新城村反馈问题社会公开台账</w:t>
            </w:r>
          </w:p>
        </w:tc>
      </w:tr>
      <w:tr w14:paraId="2F56B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777" w:type="dxa"/>
            <w:gridSpan w:val="5"/>
            <w:tcBorders>
              <w:top w:val="nil"/>
              <w:left w:val="nil"/>
              <w:bottom w:val="nil"/>
              <w:right w:val="nil"/>
            </w:tcBorders>
            <w:shd w:val="clear" w:color="auto" w:fill="auto"/>
            <w:noWrap/>
            <w:vAlign w:val="center"/>
          </w:tcPr>
          <w:p w14:paraId="6244FD78">
            <w:pPr>
              <w:keepNext w:val="0"/>
              <w:keepLines w:val="0"/>
              <w:widowControl/>
              <w:suppressLineNumbers w:val="0"/>
              <w:jc w:val="center"/>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填报日期：</w:t>
            </w:r>
            <w:r>
              <w:rPr>
                <w:rFonts w:hint="default" w:ascii="Times New Roman" w:hAnsi="Times New Roman" w:eastAsia="方正楷体简体" w:cs="Times New Roman"/>
                <w:i w:val="0"/>
                <w:iCs w:val="0"/>
                <w:color w:val="000000"/>
                <w:kern w:val="0"/>
                <w:sz w:val="24"/>
                <w:szCs w:val="24"/>
                <w:u w:val="none"/>
                <w:lang w:val="en-US" w:eastAsia="zh-CN" w:bidi="ar"/>
              </w:rPr>
              <w:t>2026年8月28</w:t>
            </w:r>
            <w:r>
              <w:rPr>
                <w:rFonts w:hint="eastAsia" w:ascii="方正楷体简体" w:hAnsi="方正楷体简体" w:eastAsia="方正楷体简体" w:cs="方正楷体简体"/>
                <w:i w:val="0"/>
                <w:iCs w:val="0"/>
                <w:color w:val="000000"/>
                <w:kern w:val="0"/>
                <w:sz w:val="24"/>
                <w:szCs w:val="24"/>
                <w:u w:val="none"/>
                <w:lang w:val="en-US" w:eastAsia="zh-CN" w:bidi="ar"/>
              </w:rPr>
              <w:t>日</w:t>
            </w:r>
          </w:p>
        </w:tc>
      </w:tr>
      <w:tr w14:paraId="50F86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FD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225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50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5531" w:type="dxa"/>
            <w:tcBorders>
              <w:top w:val="single" w:color="000000" w:sz="4" w:space="0"/>
              <w:left w:val="single" w:color="000000" w:sz="4" w:space="0"/>
              <w:bottom w:val="nil"/>
              <w:right w:val="single" w:color="000000" w:sz="4" w:space="0"/>
            </w:tcBorders>
            <w:shd w:val="clear" w:color="auto" w:fill="auto"/>
            <w:vAlign w:val="center"/>
          </w:tcPr>
          <w:p w14:paraId="490148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F7BA">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0B9B8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24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A70A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一、</w:t>
            </w:r>
            <w:r>
              <w:rPr>
                <w:rFonts w:hint="eastAsia" w:ascii="方正楷体简体" w:hAnsi="方正楷体简体" w:eastAsia="方正楷体简体" w:cs="方正楷体简体"/>
                <w:i w:val="0"/>
                <w:iCs w:val="0"/>
                <w:color w:val="000000"/>
                <w:kern w:val="0"/>
                <w:sz w:val="24"/>
                <w:szCs w:val="24"/>
                <w:u w:val="none"/>
                <w:lang w:val="en-US" w:eastAsia="zh-CN" w:bidi="ar"/>
              </w:rPr>
              <w:t>关于推动巡视巡察、审计反馈问题整改方面的整改进展情况</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AEF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巡察整改责任压紧压实。</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83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该户已退还重复享受的农危改补助资金</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hint="eastAsia" w:ascii="方正仿宋简体" w:hAnsi="方正仿宋简体" w:eastAsia="方正仿宋简体" w:cs="方正仿宋简体"/>
                <w:i w:val="0"/>
                <w:iCs w:val="0"/>
                <w:color w:val="000000"/>
                <w:kern w:val="0"/>
                <w:sz w:val="24"/>
                <w:szCs w:val="24"/>
                <w:u w:val="none"/>
                <w:lang w:val="en-US" w:eastAsia="zh-CN" w:bidi="ar"/>
              </w:rPr>
              <w:t>万元至谦六彝族乡人民政府账户。</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5BC3">
            <w:pPr>
              <w:jc w:val="center"/>
              <w:rPr>
                <w:rFonts w:hint="default" w:ascii="Times New Roman" w:hAnsi="Times New Roman" w:eastAsia="宋体" w:cs="Times New Roman"/>
                <w:i w:val="0"/>
                <w:iCs w:val="0"/>
                <w:color w:val="000000"/>
                <w:sz w:val="24"/>
                <w:szCs w:val="24"/>
                <w:u w:val="none"/>
              </w:rPr>
            </w:pPr>
          </w:p>
        </w:tc>
      </w:tr>
      <w:tr w14:paraId="3EDB5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36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37A0F">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E5AD7">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D4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同步推进本轮巡察整改与佐证材料收集，动态更新整改台账，并指定专人负责管理，人员变动时，须做好材料移交，保证工作的连续性。</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81C2">
            <w:pPr>
              <w:jc w:val="center"/>
              <w:rPr>
                <w:rFonts w:hint="default" w:ascii="Times New Roman" w:hAnsi="Times New Roman" w:eastAsia="宋体" w:cs="Times New Roman"/>
                <w:i w:val="0"/>
                <w:iCs w:val="0"/>
                <w:color w:val="000000"/>
                <w:sz w:val="24"/>
                <w:szCs w:val="24"/>
                <w:u w:val="none"/>
              </w:rPr>
            </w:pPr>
          </w:p>
        </w:tc>
      </w:tr>
      <w:tr w14:paraId="74A88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03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3E10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二、</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关于贯彻落实习近平总书记重要讲话和重要指示批示精神、党中央重大决策部署方面的整改进展情况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7A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进一步强化政治理论学习。</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58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召开党员大会安排部署下设</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hint="eastAsia" w:ascii="方正仿宋简体" w:hAnsi="方正仿宋简体" w:eastAsia="方正仿宋简体" w:cs="方正仿宋简体"/>
                <w:i w:val="0"/>
                <w:iCs w:val="0"/>
                <w:color w:val="000000"/>
                <w:kern w:val="0"/>
                <w:sz w:val="24"/>
                <w:szCs w:val="24"/>
                <w:u w:val="none"/>
                <w:lang w:val="en-US" w:eastAsia="zh-CN" w:bidi="ar"/>
              </w:rPr>
              <w:t>个党支部和全体党员强化习近平新时代中国特色社会主义思想、习近平总书记重要讲话精神学习，每月下发习近平总书记重要讲话精神以及党中央和上级党委新思想、新理论，在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和主题党日中开展学习，持续提升党员政治理论素养。</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BE40">
            <w:pPr>
              <w:jc w:val="center"/>
              <w:rPr>
                <w:rFonts w:hint="default" w:ascii="Times New Roman" w:hAnsi="Times New Roman" w:eastAsia="宋体" w:cs="Times New Roman"/>
                <w:i w:val="0"/>
                <w:iCs w:val="0"/>
                <w:color w:val="000000"/>
                <w:sz w:val="24"/>
                <w:szCs w:val="24"/>
                <w:u w:val="none"/>
              </w:rPr>
            </w:pPr>
          </w:p>
        </w:tc>
      </w:tr>
      <w:tr w14:paraId="0320F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67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E914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D2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加强生态环境保护，严防滥伐林木等破坏生态行为。</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4B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认真核实芒卡河四组擅自砍伐林木情况。经核查，芒卡河四组该村民确实存在未办理林木采伐许可证，擅自砍伐林木的情况，已联系乡级相关部门进行违法案件查处，并配合县、乡执法部门开展执法取证工作，依法对涉事人员进行处罚并提醒恢复植被。</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认真落实村级林长、组级林长责任落实，召开公益性岗位工作人员培训会议，对村级生态护林员职责再明确，提醒村级生态护林员强化履职，加强森林巡护工作。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强化环境保护和森林资源保护宣传，在群众会、党员大会、驻村工作队小课堂、入户走访等活动中强化政策宣传。</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1129">
            <w:pPr>
              <w:jc w:val="center"/>
              <w:rPr>
                <w:rFonts w:hint="default" w:ascii="Times New Roman" w:hAnsi="Times New Roman" w:eastAsia="宋体" w:cs="Times New Roman"/>
                <w:i w:val="0"/>
                <w:iCs w:val="0"/>
                <w:color w:val="000000"/>
                <w:sz w:val="24"/>
                <w:szCs w:val="24"/>
                <w:u w:val="none"/>
              </w:rPr>
            </w:pPr>
          </w:p>
        </w:tc>
      </w:tr>
      <w:tr w14:paraId="758D9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ED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99686">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D2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压紧压实监督责任。</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15F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规范公务接待程序，强化村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、驻村工作队、村民小组干部对中央八项规定及其实施细则精神学习，严格村级公务接待内容，规范村级公务接待餐标、陪餐人数，杜绝无函接待、超规模接待等情况发生。</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明确并提醒村级财务人员岗位职责，强化公务接待相关资料收集管理工作。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成立由村监委主任任组长、村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成员任工作组成员的核查小组，深入村民小组查看集体资金支出情况，并强化农村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管理相关规定和规范文件传达学习。</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村监委主任参加谦六乡</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年下半年集中整治暨村务监督工作会议，增强在法律法规、财务管理和监督技巧等方面的履职能力。</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5092">
            <w:pPr>
              <w:jc w:val="center"/>
              <w:rPr>
                <w:rFonts w:hint="default" w:ascii="Times New Roman" w:hAnsi="Times New Roman" w:eastAsia="宋体" w:cs="Times New Roman"/>
                <w:i w:val="0"/>
                <w:iCs w:val="0"/>
                <w:color w:val="000000"/>
                <w:sz w:val="24"/>
                <w:szCs w:val="24"/>
                <w:u w:val="none"/>
              </w:rPr>
            </w:pPr>
          </w:p>
        </w:tc>
      </w:tr>
      <w:tr w14:paraId="2C3CD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3D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42776">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84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高度重视殡葬改革工作。</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004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修订完善村规民约内容，将“倡导文明节俭治丧、节地生态安葬、绿色低碳祭扫”的殡葬新风尚相关要求纳入其中。</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加强《殡葬管理条例》及村规民约学习。在工作例会期间组织村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、驻村工作队对《加强和完善红白理事会建设的实施方案》（澜民发〔</w:t>
            </w:r>
            <w:r>
              <w:rPr>
                <w:rFonts w:hint="default" w:ascii="Times New Roman" w:hAnsi="Times New Roman" w:eastAsia="方正仿宋简体" w:cs="Times New Roman"/>
                <w:i w:val="0"/>
                <w:iCs w:val="0"/>
                <w:color w:val="000000"/>
                <w:kern w:val="0"/>
                <w:sz w:val="24"/>
                <w:szCs w:val="24"/>
                <w:u w:val="none"/>
                <w:lang w:val="en-US" w:eastAsia="zh-CN" w:bidi="ar"/>
              </w:rPr>
              <w:t>2023</w:t>
            </w:r>
            <w:r>
              <w:rPr>
                <w:rFonts w:hint="eastAsia" w:ascii="方正仿宋简体" w:hAnsi="方正仿宋简体" w:eastAsia="方正仿宋简体" w:cs="方正仿宋简体"/>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38</w:t>
            </w:r>
            <w:r>
              <w:rPr>
                <w:rFonts w:hint="eastAsia" w:ascii="方正仿宋简体" w:hAnsi="方正仿宋简体" w:eastAsia="方正仿宋简体" w:cs="方正仿宋简体"/>
                <w:i w:val="0"/>
                <w:iCs w:val="0"/>
                <w:color w:val="000000"/>
                <w:kern w:val="0"/>
                <w:sz w:val="24"/>
                <w:szCs w:val="24"/>
                <w:u w:val="none"/>
                <w:lang w:val="en-US" w:eastAsia="zh-CN" w:bidi="ar"/>
              </w:rPr>
              <w:t>号）中关于红白理事的各项条例学习，并安排包组人员在召开小组会议期间强化宣传。</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021F">
            <w:pPr>
              <w:jc w:val="center"/>
              <w:rPr>
                <w:rFonts w:hint="default" w:ascii="Times New Roman" w:hAnsi="Times New Roman" w:eastAsia="宋体" w:cs="Times New Roman"/>
                <w:i w:val="0"/>
                <w:iCs w:val="0"/>
                <w:color w:val="000000"/>
                <w:sz w:val="24"/>
                <w:szCs w:val="24"/>
                <w:u w:val="none"/>
              </w:rPr>
            </w:pPr>
          </w:p>
        </w:tc>
      </w:tr>
      <w:tr w14:paraId="27182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98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F370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969A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hint="eastAsia" w:ascii="方正仿宋简体" w:hAnsi="方正仿宋简体" w:eastAsia="方正仿宋简体" w:cs="方正仿宋简体"/>
                <w:i w:val="0"/>
                <w:iCs w:val="0"/>
                <w:color w:val="000000"/>
                <w:kern w:val="0"/>
                <w:sz w:val="24"/>
                <w:szCs w:val="24"/>
                <w:u w:val="none"/>
                <w:lang w:val="en-US" w:eastAsia="zh-CN" w:bidi="ar"/>
              </w:rPr>
              <w:t>狠抓惠民政策落实。</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62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认真摸排农村厕所革命户厕改造资金补助不到位农户，向乡人民政府申请补助资金。新城村农村厕所革命户厕改造资金补助不到位涉及</w:t>
            </w:r>
            <w:r>
              <w:rPr>
                <w:rFonts w:hint="default" w:ascii="Times New Roman" w:hAnsi="Times New Roman" w:eastAsia="方正仿宋简体" w:cs="Times New Roman"/>
                <w:i w:val="0"/>
                <w:iCs w:val="0"/>
                <w:color w:val="000000"/>
                <w:kern w:val="0"/>
                <w:sz w:val="24"/>
                <w:szCs w:val="24"/>
                <w:u w:val="none"/>
                <w:lang w:val="en-US" w:eastAsia="zh-CN" w:bidi="ar"/>
              </w:rPr>
              <w:t>38</w:t>
            </w:r>
            <w:r>
              <w:rPr>
                <w:rFonts w:hint="eastAsia" w:ascii="方正仿宋简体" w:hAnsi="方正仿宋简体" w:eastAsia="方正仿宋简体" w:cs="方正仿宋简体"/>
                <w:i w:val="0"/>
                <w:iCs w:val="0"/>
                <w:color w:val="000000"/>
                <w:kern w:val="0"/>
                <w:sz w:val="24"/>
                <w:szCs w:val="24"/>
                <w:u w:val="none"/>
                <w:lang w:val="en-US" w:eastAsia="zh-CN" w:bidi="ar"/>
              </w:rPr>
              <w:t>户</w:t>
            </w:r>
            <w:r>
              <w:rPr>
                <w:rFonts w:hint="default" w:ascii="Times New Roman" w:hAnsi="Times New Roman" w:eastAsia="方正仿宋简体" w:cs="Times New Roman"/>
                <w:i w:val="0"/>
                <w:iCs w:val="0"/>
                <w:color w:val="000000"/>
                <w:kern w:val="0"/>
                <w:sz w:val="24"/>
                <w:szCs w:val="24"/>
                <w:u w:val="none"/>
                <w:lang w:val="en-US" w:eastAsia="zh-CN" w:bidi="ar"/>
              </w:rPr>
              <w:t>4.56</w:t>
            </w:r>
            <w:r>
              <w:rPr>
                <w:rFonts w:hint="eastAsia" w:ascii="方正仿宋简体" w:hAnsi="方正仿宋简体" w:eastAsia="方正仿宋简体" w:cs="方正仿宋简体"/>
                <w:i w:val="0"/>
                <w:iCs w:val="0"/>
                <w:color w:val="000000"/>
                <w:kern w:val="0"/>
                <w:sz w:val="24"/>
                <w:szCs w:val="24"/>
                <w:u w:val="none"/>
                <w:lang w:val="en-US" w:eastAsia="zh-CN" w:bidi="ar"/>
              </w:rPr>
              <w:t>万元，分别于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5</w:t>
            </w:r>
            <w:r>
              <w:rPr>
                <w:rFonts w:hint="eastAsia"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15</w:t>
            </w:r>
            <w:r>
              <w:rPr>
                <w:rFonts w:hint="eastAsia" w:ascii="方正仿宋简体" w:hAnsi="方正仿宋简体" w:eastAsia="方正仿宋简体" w:cs="方正仿宋简体"/>
                <w:i w:val="0"/>
                <w:iCs w:val="0"/>
                <w:color w:val="000000"/>
                <w:kern w:val="0"/>
                <w:sz w:val="24"/>
                <w:szCs w:val="24"/>
                <w:u w:val="none"/>
                <w:lang w:val="en-US" w:eastAsia="zh-CN" w:bidi="ar"/>
              </w:rPr>
              <w:t>日拨付</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hint="eastAsia" w:ascii="方正仿宋简体" w:hAnsi="方正仿宋简体" w:eastAsia="方正仿宋简体" w:cs="方正仿宋简体"/>
                <w:i w:val="0"/>
                <w:iCs w:val="0"/>
                <w:color w:val="000000"/>
                <w:kern w:val="0"/>
                <w:sz w:val="24"/>
                <w:szCs w:val="24"/>
                <w:u w:val="none"/>
                <w:lang w:val="en-US" w:eastAsia="zh-CN" w:bidi="ar"/>
              </w:rPr>
              <w:t>座</w:t>
            </w:r>
            <w:r>
              <w:rPr>
                <w:rFonts w:hint="default" w:ascii="Times New Roman" w:hAnsi="Times New Roman" w:eastAsia="方正仿宋简体" w:cs="Times New Roman"/>
                <w:i w:val="0"/>
                <w:iCs w:val="0"/>
                <w:color w:val="000000"/>
                <w:kern w:val="0"/>
                <w:sz w:val="24"/>
                <w:szCs w:val="24"/>
                <w:u w:val="none"/>
                <w:lang w:val="en-US" w:eastAsia="zh-CN" w:bidi="ar"/>
              </w:rPr>
              <w:t>0.48</w:t>
            </w:r>
            <w:r>
              <w:rPr>
                <w:rFonts w:hint="eastAsia" w:ascii="方正仿宋简体" w:hAnsi="方正仿宋简体" w:eastAsia="方正仿宋简体" w:cs="方正仿宋简体"/>
                <w:i w:val="0"/>
                <w:iCs w:val="0"/>
                <w:color w:val="000000"/>
                <w:kern w:val="0"/>
                <w:sz w:val="24"/>
                <w:szCs w:val="24"/>
                <w:u w:val="none"/>
                <w:lang w:val="en-US" w:eastAsia="zh-CN" w:bidi="ar"/>
              </w:rPr>
              <w:t>万元、</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hint="eastAsia"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20</w:t>
            </w:r>
            <w:r>
              <w:rPr>
                <w:rFonts w:hint="eastAsia" w:ascii="方正仿宋简体" w:hAnsi="方正仿宋简体" w:eastAsia="方正仿宋简体" w:cs="方正仿宋简体"/>
                <w:i w:val="0"/>
                <w:iCs w:val="0"/>
                <w:color w:val="000000"/>
                <w:kern w:val="0"/>
                <w:sz w:val="24"/>
                <w:szCs w:val="24"/>
                <w:u w:val="none"/>
                <w:lang w:val="en-US" w:eastAsia="zh-CN" w:bidi="ar"/>
              </w:rPr>
              <w:t>日拨付</w:t>
            </w:r>
            <w:r>
              <w:rPr>
                <w:rFonts w:hint="default" w:ascii="Times New Roman" w:hAnsi="Times New Roman" w:eastAsia="方正仿宋简体" w:cs="Times New Roman"/>
                <w:i w:val="0"/>
                <w:iCs w:val="0"/>
                <w:color w:val="000000"/>
                <w:kern w:val="0"/>
                <w:sz w:val="24"/>
                <w:szCs w:val="24"/>
                <w:u w:val="none"/>
                <w:lang w:val="en-US" w:eastAsia="zh-CN" w:bidi="ar"/>
              </w:rPr>
              <w:t>34</w:t>
            </w:r>
            <w:r>
              <w:rPr>
                <w:rFonts w:hint="eastAsia" w:ascii="方正仿宋简体" w:hAnsi="方正仿宋简体" w:eastAsia="方正仿宋简体" w:cs="方正仿宋简体"/>
                <w:i w:val="0"/>
                <w:iCs w:val="0"/>
                <w:color w:val="000000"/>
                <w:kern w:val="0"/>
                <w:sz w:val="24"/>
                <w:szCs w:val="24"/>
                <w:u w:val="none"/>
                <w:lang w:val="en-US" w:eastAsia="zh-CN" w:bidi="ar"/>
              </w:rPr>
              <w:t>座</w:t>
            </w:r>
            <w:r>
              <w:rPr>
                <w:rFonts w:hint="default" w:ascii="Times New Roman" w:hAnsi="Times New Roman" w:eastAsia="方正仿宋简体" w:cs="Times New Roman"/>
                <w:i w:val="0"/>
                <w:iCs w:val="0"/>
                <w:color w:val="000000"/>
                <w:kern w:val="0"/>
                <w:sz w:val="24"/>
                <w:szCs w:val="24"/>
                <w:u w:val="none"/>
                <w:lang w:val="en-US" w:eastAsia="zh-CN" w:bidi="ar"/>
              </w:rPr>
              <w:t>4.08</w:t>
            </w:r>
            <w:r>
              <w:rPr>
                <w:rFonts w:hint="eastAsia" w:ascii="方正仿宋简体" w:hAnsi="方正仿宋简体" w:eastAsia="方正仿宋简体" w:cs="方正仿宋简体"/>
                <w:i w:val="0"/>
                <w:iCs w:val="0"/>
                <w:color w:val="000000"/>
                <w:kern w:val="0"/>
                <w:sz w:val="24"/>
                <w:szCs w:val="24"/>
                <w:u w:val="none"/>
                <w:lang w:val="en-US" w:eastAsia="zh-CN" w:bidi="ar"/>
              </w:rPr>
              <w:t>万元。</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6F63">
            <w:pPr>
              <w:jc w:val="center"/>
              <w:rPr>
                <w:rFonts w:hint="default" w:ascii="Times New Roman" w:hAnsi="Times New Roman" w:eastAsia="宋体" w:cs="Times New Roman"/>
                <w:i w:val="0"/>
                <w:iCs w:val="0"/>
                <w:color w:val="000000"/>
                <w:sz w:val="24"/>
                <w:szCs w:val="24"/>
                <w:u w:val="none"/>
              </w:rPr>
            </w:pPr>
          </w:p>
        </w:tc>
      </w:tr>
      <w:tr w14:paraId="13730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20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37437">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B42AA">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5B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、驻村工作队到新城一组该户核实住房情况。经现场核实，该户已有稳固住房（砖房，经县住房和城乡建设局鉴定为</w:t>
            </w:r>
            <w:r>
              <w:rPr>
                <w:rFonts w:hint="default" w:ascii="Times New Roman" w:hAnsi="Times New Roman" w:eastAsia="方正仿宋简体" w:cs="Times New Roman"/>
                <w:i w:val="0"/>
                <w:iCs w:val="0"/>
                <w:color w:val="000000"/>
                <w:kern w:val="0"/>
                <w:sz w:val="24"/>
                <w:szCs w:val="24"/>
                <w:u w:val="none"/>
                <w:lang w:val="en-US" w:eastAsia="zh-CN" w:bidi="ar"/>
              </w:rPr>
              <w:t>B</w:t>
            </w:r>
            <w:r>
              <w:rPr>
                <w:rFonts w:hint="eastAsia" w:ascii="方正仿宋简体" w:hAnsi="方正仿宋简体" w:eastAsia="方正仿宋简体" w:cs="方正仿宋简体"/>
                <w:i w:val="0"/>
                <w:iCs w:val="0"/>
                <w:color w:val="000000"/>
                <w:kern w:val="0"/>
                <w:sz w:val="24"/>
                <w:szCs w:val="24"/>
                <w:u w:val="none"/>
                <w:lang w:val="en-US" w:eastAsia="zh-CN" w:bidi="ar"/>
              </w:rPr>
              <w:t>类稳固住房），且面积达标，所有家庭成员均居住在稳固住房内。</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已强化对该户的住房安全意识宣传，特别是在汛期期间加强家庭内部分工值班值守，及时关注后山墙边坡和住房安全情况，若出现安全隐患时及时转移，并向村组报告相关情况。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20CC">
            <w:pPr>
              <w:jc w:val="center"/>
              <w:rPr>
                <w:rFonts w:hint="default" w:ascii="Times New Roman" w:hAnsi="Times New Roman" w:eastAsia="宋体" w:cs="Times New Roman"/>
                <w:i w:val="0"/>
                <w:iCs w:val="0"/>
                <w:color w:val="000000"/>
                <w:sz w:val="24"/>
                <w:szCs w:val="24"/>
                <w:u w:val="none"/>
              </w:rPr>
            </w:pPr>
          </w:p>
        </w:tc>
      </w:tr>
      <w:tr w14:paraId="3ED43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1F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7CAE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AA1B2">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8F3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认真摸排农村危房改造、农房抗震改造未到位补助资金情况。</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已完善未到位补助农户清单和补助申报材料，并于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hint="eastAsia"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31</w:t>
            </w:r>
            <w:r>
              <w:rPr>
                <w:rFonts w:hint="eastAsia" w:ascii="方正仿宋简体" w:hAnsi="方正仿宋简体" w:eastAsia="方正仿宋简体" w:cs="方正仿宋简体"/>
                <w:i w:val="0"/>
                <w:iCs w:val="0"/>
                <w:color w:val="000000"/>
                <w:kern w:val="0"/>
                <w:sz w:val="24"/>
                <w:szCs w:val="24"/>
                <w:u w:val="none"/>
                <w:lang w:val="en-US" w:eastAsia="zh-CN" w:bidi="ar"/>
              </w:rPr>
              <w:t>日向乡级报送《关于申请拨付农村危房改造及抗震改造项目补助资金的请示》，争取剩余资金尽快兑付。</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乡人民政府已向县级行文给予划拨未到位补助资金，并加强与县级部门的对接。</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C25F">
            <w:pPr>
              <w:jc w:val="center"/>
              <w:rPr>
                <w:rFonts w:hint="default" w:ascii="Times New Roman" w:hAnsi="Times New Roman" w:eastAsia="宋体" w:cs="Times New Roman"/>
                <w:i w:val="0"/>
                <w:iCs w:val="0"/>
                <w:color w:val="000000"/>
                <w:sz w:val="24"/>
                <w:szCs w:val="24"/>
                <w:u w:val="none"/>
              </w:rPr>
            </w:pPr>
          </w:p>
        </w:tc>
      </w:tr>
      <w:tr w14:paraId="4EEC2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01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D13F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1F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持续巩固拓展脱贫攻坚成果同乡村振兴有效衔接。</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73C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认真组织村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、驻村工作队、资料员开展自检自查。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新城村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、驻村工作队将严格按照程序，扎实开展监测对象的识别认定和风险消除，强化村级资料员的台账资料管理，确保按时按质归档。</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4760">
            <w:pPr>
              <w:jc w:val="center"/>
              <w:rPr>
                <w:rFonts w:hint="default" w:ascii="Times New Roman" w:hAnsi="Times New Roman" w:eastAsia="宋体" w:cs="Times New Roman"/>
                <w:i w:val="0"/>
                <w:iCs w:val="0"/>
                <w:color w:val="000000"/>
                <w:sz w:val="24"/>
                <w:szCs w:val="24"/>
                <w:u w:val="none"/>
              </w:rPr>
            </w:pPr>
          </w:p>
        </w:tc>
      </w:tr>
      <w:tr w14:paraId="2FED3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46E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DE58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D0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狠抓农村人居环境卫生整治。</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2D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多次深入新城四组、芒卡河六组、老胖寨小组开展环境卫生整治宣传动员和卫生检查工作，切实改变重点小组人居环境</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脏、乱、差</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的情况。</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强化</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三个一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制度执行落实情况检查，切实改善村组环境卫生情况。</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强化公益性岗位工作人员岗位职责培训，组织召开公益性岗位工作人员培训会议，明确环境卫生保洁员、公共厕所管理员等公益性岗位工作职责，强化履职和管理，认真做好公共区域卫生清扫和公厕管理工作。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包组工作人员加强宣传，不定时下组开展卫生检查，切实提升农户卫生意识。</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8D1E">
            <w:pPr>
              <w:jc w:val="center"/>
              <w:rPr>
                <w:rFonts w:hint="default" w:ascii="Times New Roman" w:hAnsi="Times New Roman" w:eastAsia="宋体" w:cs="Times New Roman"/>
                <w:i w:val="0"/>
                <w:iCs w:val="0"/>
                <w:color w:val="000000"/>
                <w:sz w:val="24"/>
                <w:szCs w:val="24"/>
                <w:u w:val="none"/>
              </w:rPr>
            </w:pPr>
          </w:p>
        </w:tc>
      </w:tr>
      <w:tr w14:paraId="4783B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B2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E06BA">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37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加强消防安全管理工作。</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29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认真检查重点部位灭火器情况，及时更换不能正常使用的灭火器。</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建章立制，制定《新城村消防设备使用管理制度（试行）》，规范村级消防设备管理、使用、检查等相关工作。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强化日常检查，明确专人按月负责设备管理和检查工作，切实做好消防安全工作。</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CB50">
            <w:pPr>
              <w:jc w:val="center"/>
              <w:rPr>
                <w:rFonts w:hint="default" w:ascii="Times New Roman" w:hAnsi="Times New Roman" w:eastAsia="宋体" w:cs="Times New Roman"/>
                <w:i w:val="0"/>
                <w:iCs w:val="0"/>
                <w:color w:val="000000"/>
                <w:sz w:val="24"/>
                <w:szCs w:val="24"/>
                <w:u w:val="none"/>
              </w:rPr>
            </w:pPr>
          </w:p>
        </w:tc>
      </w:tr>
      <w:tr w14:paraId="28FDC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C4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F711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10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补齐常态化开展扫黑除恶工作短板。</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3B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收到反馈问题后，村级高度重视，安排专人负责扫黑除恶群众举报箱悬挂工作，已完成举报箱悬挂工作。</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4FDD">
            <w:pPr>
              <w:jc w:val="center"/>
              <w:rPr>
                <w:rFonts w:hint="default" w:ascii="Times New Roman" w:hAnsi="Times New Roman" w:eastAsia="宋体" w:cs="Times New Roman"/>
                <w:i w:val="0"/>
                <w:iCs w:val="0"/>
                <w:color w:val="000000"/>
                <w:sz w:val="24"/>
                <w:szCs w:val="24"/>
                <w:u w:val="none"/>
              </w:rPr>
            </w:pPr>
          </w:p>
        </w:tc>
      </w:tr>
      <w:tr w14:paraId="4CF4D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73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ED8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三、</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关于贯彻落实全面从严治党战略部署情况方面的整改进展情况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13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切实提升对党风廉政建设工作的重视程度。</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B5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通过党员大会集中学习了《中国共产党支部工作条列（试行）》，认真讲解撰写年度计划、工作总结的要点，进一步提高了对开展党风廉政建设的重要性，提升了各党支部制定各类计划、撰写总结的业务能力。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强化对党总支及下设党支部的指导，认真分析研究党总支及下设党支部党风廉政建设工作，提醒下设</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hint="eastAsia" w:ascii="方正仿宋简体" w:hAnsi="方正仿宋简体" w:eastAsia="方正仿宋简体" w:cs="方正仿宋简体"/>
                <w:i w:val="0"/>
                <w:iCs w:val="0"/>
                <w:color w:val="000000"/>
                <w:kern w:val="0"/>
                <w:sz w:val="24"/>
                <w:szCs w:val="24"/>
                <w:u w:val="none"/>
                <w:lang w:val="en-US" w:eastAsia="zh-CN" w:bidi="ar"/>
              </w:rPr>
              <w:t>个党支部在</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年度工作计划中纳入党风廉政建设工作内容，并在工作总结中认真撰写党风廉政建设工作开展情况。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B655">
            <w:pPr>
              <w:jc w:val="center"/>
              <w:rPr>
                <w:rFonts w:hint="default" w:ascii="Times New Roman" w:hAnsi="Times New Roman" w:eastAsia="宋体" w:cs="Times New Roman"/>
                <w:i w:val="0"/>
                <w:iCs w:val="0"/>
                <w:color w:val="000000"/>
                <w:sz w:val="24"/>
                <w:szCs w:val="24"/>
                <w:u w:val="none"/>
              </w:rPr>
            </w:pPr>
          </w:p>
        </w:tc>
      </w:tr>
      <w:tr w14:paraId="4A32F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9C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26179">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6F2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规范农村集体</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53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组织召开新城村村组“三资”业务培训会，并参加乡人民政府组织的农村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管理工作业务培训，切实提高集体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管理水平。</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成立由村监委主任任组长、村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成员任工作组成员的核查小组，深入村民小组查看小组集体资金支出情况，并强化农村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管理相关规定规范文件传达学习，加强对村民小组财务工作人员思想教育，提升业务能力与水平，确保入账操作的准确性和高效性。</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0B28">
            <w:pPr>
              <w:jc w:val="center"/>
              <w:rPr>
                <w:rFonts w:hint="default" w:ascii="Times New Roman" w:hAnsi="Times New Roman" w:eastAsia="宋体" w:cs="Times New Roman"/>
                <w:i w:val="0"/>
                <w:iCs w:val="0"/>
                <w:color w:val="000000"/>
                <w:sz w:val="24"/>
                <w:szCs w:val="24"/>
                <w:u w:val="none"/>
              </w:rPr>
            </w:pPr>
          </w:p>
        </w:tc>
      </w:tr>
      <w:tr w14:paraId="731C6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8B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50AB7">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119F6">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3D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规范公务接待程序，在党员大会、专题学习会议、周例会强化村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、驻村工作队、村民小组干部对中央八项规定及其实施细则精神学习，严格村级公务接待内容，规范村级公务接待餐标、陪餐人数，杜绝无函接待、超规模接待等情况发生。</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明确并提醒村级财务人员岗位职责，强化公务接待相关资料收集管理工作。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进一步加强村级接待的日常管理，定期检查接待记录，避免出现类似情况。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D7A7">
            <w:pPr>
              <w:jc w:val="center"/>
              <w:rPr>
                <w:rFonts w:hint="default" w:ascii="Times New Roman" w:hAnsi="Times New Roman" w:eastAsia="宋体" w:cs="Times New Roman"/>
                <w:i w:val="0"/>
                <w:iCs w:val="0"/>
                <w:color w:val="000000"/>
                <w:sz w:val="24"/>
                <w:szCs w:val="24"/>
                <w:u w:val="none"/>
              </w:rPr>
            </w:pPr>
          </w:p>
        </w:tc>
      </w:tr>
      <w:tr w14:paraId="4CC22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3D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D277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C8802">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6F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由村监委主任牵头对村级的报账材料进行自查，经查，除巡察反馈的问题外，未发现其他类似情况。</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参加乡人民政府组织的农村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hint="eastAsia" w:ascii="方正仿宋简体" w:hAnsi="方正仿宋简体" w:eastAsia="方正仿宋简体" w:cs="方正仿宋简体"/>
                <w:i w:val="0"/>
                <w:iCs w:val="0"/>
                <w:color w:val="000000"/>
                <w:kern w:val="0"/>
                <w:sz w:val="24"/>
                <w:szCs w:val="24"/>
                <w:u w:val="none"/>
                <w:lang w:val="en-US" w:eastAsia="zh-CN" w:bidi="ar"/>
              </w:rPr>
              <w:t>次，规范收集报账所需材料，严格遵循审批流程逐项审核。</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强化村监委主任对报账的监督，严格实施事前预审、事中核查、事后复核，杜绝类似问题再次发生。</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39C0">
            <w:pPr>
              <w:jc w:val="center"/>
              <w:rPr>
                <w:rFonts w:hint="default" w:ascii="Times New Roman" w:hAnsi="Times New Roman" w:eastAsia="宋体" w:cs="Times New Roman"/>
                <w:i w:val="0"/>
                <w:iCs w:val="0"/>
                <w:color w:val="000000"/>
                <w:sz w:val="24"/>
                <w:szCs w:val="24"/>
                <w:u w:val="none"/>
              </w:rPr>
            </w:pPr>
          </w:p>
        </w:tc>
      </w:tr>
      <w:tr w14:paraId="37CAF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0E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46D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四、</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关于贯彻落实新时代党的组织路线情况方面的整改进展情况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0D7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持续深化对党建工作重要性的认识。</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55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通过党员大会集中学习了《中国共产党支部工作条列（试行）》，强调了制定年度工作计划和撰写工作总结的重要性。</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在</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hint="eastAsia"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hint="eastAsia" w:ascii="方正仿宋简体" w:hAnsi="方正仿宋简体" w:eastAsia="方正仿宋简体" w:cs="方正仿宋简体"/>
                <w:i w:val="0"/>
                <w:iCs w:val="0"/>
                <w:color w:val="000000"/>
                <w:kern w:val="0"/>
                <w:sz w:val="24"/>
                <w:szCs w:val="24"/>
                <w:u w:val="none"/>
                <w:lang w:val="en-US" w:eastAsia="zh-CN" w:bidi="ar"/>
              </w:rPr>
              <w:t>月期间对党总支和下设的</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hint="eastAsia" w:ascii="方正仿宋简体" w:hAnsi="方正仿宋简体" w:eastAsia="方正仿宋简体" w:cs="方正仿宋简体"/>
                <w:i w:val="0"/>
                <w:iCs w:val="0"/>
                <w:color w:val="000000"/>
                <w:kern w:val="0"/>
                <w:sz w:val="24"/>
                <w:szCs w:val="24"/>
                <w:u w:val="none"/>
                <w:lang w:val="en-US" w:eastAsia="zh-CN" w:bidi="ar"/>
              </w:rPr>
              <w:t>个党支部党建材料进行了自检自查。</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安排党务工作者负责村党总支和各党支部党建材料的收集审核，提醒各党支部认真开展年度工作计划的制定和年终工作总结撰写工作。工作计划应认真贯彻上级工作要求并为当年工作提供清晰指引，工作总结应切实反映党支部年度工作开展情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D58F">
            <w:pPr>
              <w:jc w:val="center"/>
              <w:rPr>
                <w:rFonts w:hint="default" w:ascii="Times New Roman" w:hAnsi="Times New Roman" w:eastAsia="宋体" w:cs="Times New Roman"/>
                <w:i w:val="0"/>
                <w:iCs w:val="0"/>
                <w:color w:val="000000"/>
                <w:sz w:val="24"/>
                <w:szCs w:val="24"/>
                <w:u w:val="none"/>
              </w:rPr>
            </w:pPr>
          </w:p>
        </w:tc>
      </w:tr>
      <w:tr w14:paraId="596E9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2D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E9579">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80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从严从实加强党员教育管理。</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26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深入剖析本村违纪案例，通过身边的典型，组织党员大会通报违纪情况，并开展专题警示教育。累计召开党员大会通报违纪问题</w:t>
            </w:r>
            <w:r>
              <w:rPr>
                <w:rFonts w:hint="default" w:ascii="Times New Roman" w:hAnsi="Times New Roman" w:eastAsia="方正仿宋简体" w:cs="Times New Roman"/>
                <w:i w:val="0"/>
                <w:iCs w:val="0"/>
                <w:color w:val="000000"/>
                <w:kern w:val="0"/>
                <w:sz w:val="24"/>
                <w:szCs w:val="24"/>
                <w:u w:val="none"/>
                <w:lang w:val="en-US" w:eastAsia="zh-CN" w:bidi="ar"/>
              </w:rPr>
              <w:t>2</w:t>
            </w:r>
            <w:r>
              <w:rPr>
                <w:rFonts w:hint="eastAsia" w:ascii="方正仿宋简体" w:hAnsi="方正仿宋简体" w:eastAsia="方正仿宋简体" w:cs="方正仿宋简体"/>
                <w:i w:val="0"/>
                <w:iCs w:val="0"/>
                <w:color w:val="000000"/>
                <w:kern w:val="0"/>
                <w:sz w:val="24"/>
                <w:szCs w:val="24"/>
                <w:u w:val="none"/>
                <w:lang w:val="en-US" w:eastAsia="zh-CN" w:bidi="ar"/>
              </w:rPr>
              <w:t>次，组织本村党员集中观看警示教育片</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hint="eastAsia" w:ascii="方正仿宋简体" w:hAnsi="方正仿宋简体" w:eastAsia="方正仿宋简体" w:cs="方正仿宋简体"/>
                <w:i w:val="0"/>
                <w:iCs w:val="0"/>
                <w:color w:val="000000"/>
                <w:kern w:val="0"/>
                <w:sz w:val="24"/>
                <w:szCs w:val="24"/>
                <w:u w:val="none"/>
                <w:lang w:val="en-US" w:eastAsia="zh-CN" w:bidi="ar"/>
              </w:rPr>
              <w:t>次，切实落实以身边事教育身边人。</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加强常态化监督责任，发挥村监委作用，进一步加强对村组干部和党员的日常监督检查。累计到小组开展监督检查</w:t>
            </w:r>
            <w:r>
              <w:rPr>
                <w:rFonts w:hint="default" w:ascii="Times New Roman" w:hAnsi="Times New Roman" w:eastAsia="方正仿宋简体" w:cs="Times New Roman"/>
                <w:i w:val="0"/>
                <w:iCs w:val="0"/>
                <w:color w:val="000000"/>
                <w:kern w:val="0"/>
                <w:sz w:val="24"/>
                <w:szCs w:val="24"/>
                <w:u w:val="none"/>
                <w:lang w:val="en-US" w:eastAsia="zh-CN" w:bidi="ar"/>
              </w:rPr>
              <w:t>3</w:t>
            </w:r>
            <w:r>
              <w:rPr>
                <w:rFonts w:hint="eastAsia" w:ascii="方正仿宋简体" w:hAnsi="方正仿宋简体" w:eastAsia="方正仿宋简体" w:cs="方正仿宋简体"/>
                <w:i w:val="0"/>
                <w:iCs w:val="0"/>
                <w:color w:val="000000"/>
                <w:kern w:val="0"/>
                <w:sz w:val="24"/>
                <w:szCs w:val="24"/>
                <w:u w:val="none"/>
                <w:lang w:val="en-US" w:eastAsia="zh-CN" w:bidi="ar"/>
              </w:rPr>
              <w:t>次。</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强化本村党员教育引导和日常管理，切实做到遵规守纪，通过党员大会表扬遵纪守法、品行高尚的党员同志</w:t>
            </w:r>
            <w:r>
              <w:rPr>
                <w:rFonts w:hint="default" w:ascii="Times New Roman" w:hAnsi="Times New Roman" w:eastAsia="方正仿宋简体" w:cs="Times New Roman"/>
                <w:i w:val="0"/>
                <w:iCs w:val="0"/>
                <w:color w:val="000000"/>
                <w:kern w:val="0"/>
                <w:sz w:val="24"/>
                <w:szCs w:val="24"/>
                <w:u w:val="none"/>
                <w:lang w:val="en-US" w:eastAsia="zh-CN" w:bidi="ar"/>
              </w:rPr>
              <w:t>2</w:t>
            </w:r>
            <w:r>
              <w:rPr>
                <w:rFonts w:hint="eastAsia" w:ascii="方正仿宋简体" w:hAnsi="方正仿宋简体" w:eastAsia="方正仿宋简体" w:cs="方正仿宋简体"/>
                <w:i w:val="0"/>
                <w:iCs w:val="0"/>
                <w:color w:val="000000"/>
                <w:kern w:val="0"/>
                <w:sz w:val="24"/>
                <w:szCs w:val="24"/>
                <w:u w:val="none"/>
                <w:lang w:val="en-US" w:eastAsia="zh-CN" w:bidi="ar"/>
              </w:rPr>
              <w:t>次，引导党员向优秀看齐、向先进看齐。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03B2">
            <w:pPr>
              <w:jc w:val="center"/>
              <w:rPr>
                <w:rFonts w:hint="default" w:ascii="Times New Roman" w:hAnsi="Times New Roman" w:eastAsia="宋体" w:cs="Times New Roman"/>
                <w:i w:val="0"/>
                <w:iCs w:val="0"/>
                <w:color w:val="000000"/>
                <w:sz w:val="24"/>
                <w:szCs w:val="24"/>
                <w:u w:val="none"/>
              </w:rPr>
            </w:pPr>
          </w:p>
        </w:tc>
      </w:tr>
      <w:tr w14:paraId="4AEFD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65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ED0A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6F8E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严肃规范党内政治生活。</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05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通过党员大会集中学习了《中国共产党支部工作条列（试行）》、《关于新形势下党内政治生活的若干准则》，强调了开展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的重要性、严肃性。</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通过党员大会再次强调规范会议组织与记录的重要性，再次明确支部委员会、党员大会、主题党日的召开频次、参会人员及流程，严格要求各党支部按时组织，并确保会议记录完整、规范。</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对党总支和下设的</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hint="eastAsia" w:ascii="方正仿宋简体" w:hAnsi="方正仿宋简体" w:eastAsia="方正仿宋简体" w:cs="方正仿宋简体"/>
                <w:i w:val="0"/>
                <w:iCs w:val="0"/>
                <w:color w:val="000000"/>
                <w:kern w:val="0"/>
                <w:sz w:val="24"/>
                <w:szCs w:val="24"/>
                <w:u w:val="none"/>
                <w:lang w:val="en-US" w:eastAsia="zh-CN" w:bidi="ar"/>
              </w:rPr>
              <w:t>个党支部党建材料进行了自检自查。</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安排党务工作者负责各党支部开展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和主题党日的检查，提醒各党支部按要求开展并做好各项材料存档。</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hint="eastAsia" w:ascii="方正仿宋简体" w:hAnsi="方正仿宋简体" w:eastAsia="方正仿宋简体" w:cs="方正仿宋简体"/>
                <w:i w:val="0"/>
                <w:iCs w:val="0"/>
                <w:color w:val="000000"/>
                <w:kern w:val="0"/>
                <w:sz w:val="24"/>
                <w:szCs w:val="24"/>
                <w:u w:val="none"/>
                <w:lang w:val="en-US" w:eastAsia="zh-CN" w:bidi="ar"/>
              </w:rPr>
              <w:t>邀请县教育体育局班子领导到我村开展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党课进乡村聚力谋新篇</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专题党课。</w:t>
            </w:r>
            <w:r>
              <w:rPr>
                <w:rFonts w:hint="eastAsia" w:ascii="方正仿宋简体" w:hAnsi="方正仿宋简体" w:eastAsia="方正仿宋简体" w:cs="方正仿宋简体"/>
                <w:b/>
                <w:bCs/>
                <w:i w:val="0"/>
                <w:iCs w:val="0"/>
                <w:color w:val="000000"/>
                <w:kern w:val="0"/>
                <w:sz w:val="24"/>
                <w:szCs w:val="24"/>
                <w:u w:val="none"/>
                <w:lang w:val="en-US" w:eastAsia="zh-CN" w:bidi="ar"/>
              </w:rPr>
              <w:t>六是</w:t>
            </w:r>
            <w:r>
              <w:rPr>
                <w:rFonts w:hint="eastAsia" w:ascii="方正仿宋简体" w:hAnsi="方正仿宋简体" w:eastAsia="方正仿宋简体" w:cs="方正仿宋简体"/>
                <w:i w:val="0"/>
                <w:iCs w:val="0"/>
                <w:color w:val="000000"/>
                <w:kern w:val="0"/>
                <w:sz w:val="24"/>
                <w:szCs w:val="24"/>
                <w:u w:val="none"/>
                <w:lang w:val="en-US" w:eastAsia="zh-CN" w:bidi="ar"/>
              </w:rPr>
              <w:t>通过集中学习、检查、专题党课，进一步提高了各党员对党内政治生活的重要性和严肃性的认识，提升了支委委员的业务能力。</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D0B83">
            <w:pPr>
              <w:jc w:val="center"/>
              <w:rPr>
                <w:rFonts w:hint="default" w:ascii="Times New Roman" w:hAnsi="Times New Roman" w:eastAsia="宋体" w:cs="Times New Roman"/>
                <w:i w:val="0"/>
                <w:iCs w:val="0"/>
                <w:color w:val="000000"/>
                <w:sz w:val="24"/>
                <w:szCs w:val="24"/>
                <w:u w:val="none"/>
              </w:rPr>
            </w:pPr>
          </w:p>
        </w:tc>
      </w:tr>
      <w:tr w14:paraId="44A6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5D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10BF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B7674">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EB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通过党员大会集中学习了《中国共产党支部工作条列（试行）》、《关于新形势下党内政治生活的若干准则》，强调了开展组织生活会重要性、严肃性，对班子对照检查材料、个人党性分析材料的撰写以及谈心谈话要求进行专题讲解。</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召开新城村巡察整改专题组织生活会，精心组织巡察整改专题组织生活会会前准备，扎实制定会议方案、深入开展谈心谈话。</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规范执行组织生活会制度，将精心组织并扎实做好组织生活会各项工作。</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CF1B">
            <w:pPr>
              <w:jc w:val="center"/>
              <w:rPr>
                <w:rFonts w:hint="default" w:ascii="Times New Roman" w:hAnsi="Times New Roman" w:eastAsia="宋体" w:cs="Times New Roman"/>
                <w:i w:val="0"/>
                <w:iCs w:val="0"/>
                <w:color w:val="000000"/>
                <w:sz w:val="24"/>
                <w:szCs w:val="24"/>
                <w:u w:val="none"/>
              </w:rPr>
            </w:pPr>
          </w:p>
        </w:tc>
      </w:tr>
      <w:tr w14:paraId="3DE41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F1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B74D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F4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加强档案管理工作。</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1B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安排专人就换届选举材料的缺失部分进行查漏补缺，同时主动与乡基层党建办公室对接，已完成新城村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换届选举材料归档。</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增强了档案管理意识与责任，明确专人负责村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换届选举档案管理工作，对换届选举材料进行收集归档，在人员发生变动时，严格履行材料移交手续。</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2B11">
            <w:pPr>
              <w:jc w:val="center"/>
              <w:rPr>
                <w:rFonts w:hint="default" w:ascii="Times New Roman" w:hAnsi="Times New Roman" w:eastAsia="宋体" w:cs="Times New Roman"/>
                <w:i w:val="0"/>
                <w:iCs w:val="0"/>
                <w:color w:val="000000"/>
                <w:sz w:val="24"/>
                <w:szCs w:val="24"/>
                <w:u w:val="none"/>
              </w:rPr>
            </w:pPr>
          </w:p>
        </w:tc>
      </w:tr>
      <w:tr w14:paraId="11A41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7D9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D76F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B7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规范党旗制作。</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DE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通过党员大会深入学习《中国共产党党徽党旗条例》，安排村级党务工作者对全村党旗进行检查。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严格按照要求撤换不合规党旗，悬挂符合规范的党旗。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9B2F">
            <w:pPr>
              <w:jc w:val="center"/>
              <w:rPr>
                <w:rFonts w:hint="default" w:ascii="Times New Roman" w:hAnsi="Times New Roman" w:eastAsia="宋体" w:cs="Times New Roman"/>
                <w:i w:val="0"/>
                <w:iCs w:val="0"/>
                <w:color w:val="000000"/>
                <w:sz w:val="24"/>
                <w:szCs w:val="24"/>
                <w:u w:val="none"/>
              </w:rPr>
            </w:pPr>
          </w:p>
        </w:tc>
      </w:tr>
      <w:tr w14:paraId="3B67A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26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E852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E1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持续做好小组活动室管理。</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DA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组织村民清理屋后杂草、疏通水沟，提醒包组人员强化宣传，确保环境整洁。</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举一反三在本村范围内开展小组活动室的屋顶、墙面、玻璃等部位破损情况排查，全面摸清小组活动室破损情况，摸排出需要修缮小组活动室</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hint="eastAsia" w:ascii="方正仿宋简体" w:hAnsi="方正仿宋简体" w:eastAsia="方正仿宋简体" w:cs="方正仿宋简体"/>
                <w:i w:val="0"/>
                <w:iCs w:val="0"/>
                <w:color w:val="000000"/>
                <w:kern w:val="0"/>
                <w:sz w:val="24"/>
                <w:szCs w:val="24"/>
                <w:u w:val="none"/>
                <w:lang w:val="en-US" w:eastAsia="zh-CN" w:bidi="ar"/>
              </w:rPr>
              <w:t>间，因涉及修缮的资金较大、施工的安全隐患较高，已组织起草修缮方案报请乡级申请资金。</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提醒小组干部加强小组活动室日常管护，发现轻微问题组织村民小组自行修复。</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6A6A">
            <w:pPr>
              <w:jc w:val="center"/>
              <w:rPr>
                <w:rFonts w:hint="default" w:ascii="Times New Roman" w:hAnsi="Times New Roman" w:eastAsia="宋体" w:cs="Times New Roman"/>
                <w:i w:val="0"/>
                <w:iCs w:val="0"/>
                <w:color w:val="000000"/>
                <w:sz w:val="24"/>
                <w:szCs w:val="24"/>
                <w:u w:val="none"/>
              </w:rPr>
            </w:pPr>
          </w:p>
        </w:tc>
      </w:tr>
    </w:tbl>
    <w:p w14:paraId="3FFBFE35">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26BBC"/>
    <w:rsid w:val="65026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2026-09-03T07:07:00Z</dcterms:created>
  <dc:creator>在水一方</dc:creator>
  <cp:lastModifiedBy>在水一方</cp:lastModifiedBy>
  <dcterms:modified xsi:type="dcterms:W3CDTF">2026-09-03T07:12:05Z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B5B4CA02EF724F8CA7548A2499BD0162_11</vt:lpwstr>
  </property>
  <property fmtid="{D5CDD505-2E9C-101B-9397-08002B2CF9AE}" pid="4" name="KSOTemplateDocerSaveRecord">
    <vt:lpwstr>eyJoZGlkIjoiZjVkZGY1M2E5OTE3ZDk1MzRmZjIzNDNkMTIxMTcxYmIiLCJ1c2VySWQiOiI0NjM0MDM3NDMifQ==</vt:lpwstr>
  </property>
</Properties>
</file>